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D7791C" w:rsidRPr="00651DF7">
        <w:rPr>
          <w:b w:val="0"/>
        </w:rPr>
        <w:t>02.03.2021)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651DF7" w:rsidRDefault="00E226E5" w:rsidP="001559D4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651DF7">
        <w:rPr>
          <w:b w:val="0"/>
        </w:rPr>
        <w:t>И</w:t>
      </w:r>
      <w:r w:rsidR="00225EDC" w:rsidRPr="00651DF7">
        <w:rPr>
          <w:b w:val="0"/>
        </w:rPr>
        <w:t>ндивидуальные тарифы для ООО «</w:t>
      </w:r>
      <w:proofErr w:type="spellStart"/>
      <w:r w:rsidR="00225EDC" w:rsidRPr="00651DF7">
        <w:rPr>
          <w:b w:val="0"/>
        </w:rPr>
        <w:t>ЕвразЭнергоТранс</w:t>
      </w:r>
      <w:proofErr w:type="spellEnd"/>
      <w:r w:rsidR="00225EDC" w:rsidRPr="00651DF7">
        <w:rPr>
          <w:b w:val="0"/>
        </w:rPr>
        <w:t>» на услуги по передаче электрической энергии</w:t>
      </w:r>
      <w:r w:rsidR="00E92E65" w:rsidRPr="00651DF7">
        <w:rPr>
          <w:b w:val="0"/>
        </w:rPr>
        <w:t xml:space="preserve"> </w:t>
      </w:r>
      <w:r w:rsidR="00225EDC" w:rsidRPr="00651DF7">
        <w:rPr>
          <w:b w:val="0"/>
        </w:rPr>
        <w:t>на 2022г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>Постановлением Региональной энергетической комиссии Кузбасса от 3</w:t>
      </w:r>
      <w:r w:rsidR="00234630" w:rsidRPr="00651DF7">
        <w:rPr>
          <w:b w:val="0"/>
        </w:rPr>
        <w:t>0</w:t>
      </w:r>
      <w:r w:rsidR="00234630" w:rsidRPr="00651DF7">
        <w:rPr>
          <w:b w:val="0"/>
        </w:rPr>
        <w:t xml:space="preserve"> декабря 2021 г.  № 9</w:t>
      </w:r>
      <w:r w:rsidR="00234630" w:rsidRPr="00651DF7">
        <w:rPr>
          <w:b w:val="0"/>
        </w:rPr>
        <w:t>56</w:t>
      </w:r>
      <w:r w:rsidR="00234630" w:rsidRPr="00651DF7">
        <w:rPr>
          <w:b w:val="0"/>
        </w:rPr>
        <w:t xml:space="preserve"> «О</w:t>
      </w:r>
      <w:r w:rsidR="00234630" w:rsidRPr="00651DF7">
        <w:rPr>
          <w:b w:val="0"/>
        </w:rPr>
        <w:t>б установлении индивидуальных тарифов на услуги по передаче  электрической энергии для взаиморасчетов между сетевыми организациями Кемеровской области-Кузбасса на 2022год»</w:t>
      </w:r>
      <w:r w:rsidR="001559D4" w:rsidRPr="00651DF7">
        <w:rPr>
          <w:b w:val="0"/>
        </w:rPr>
        <w:t xml:space="preserve">. </w:t>
      </w:r>
      <w:r w:rsidR="001559D4" w:rsidRPr="00651DF7">
        <w:rPr>
          <w:b w:val="0"/>
        </w:rPr>
        <w:t>Постановление размещено 3</w:t>
      </w:r>
      <w:r w:rsidR="001559D4" w:rsidRPr="00651DF7">
        <w:rPr>
          <w:b w:val="0"/>
        </w:rPr>
        <w:t>0</w:t>
      </w:r>
      <w:r w:rsidR="001559D4" w:rsidRPr="00651DF7">
        <w:rPr>
          <w:b w:val="0"/>
        </w:rPr>
        <w:t>.12.2021 на официальном сайте Региональной энергетической комиссии Кузбасса  по ссылке: http://www.recko.ru/dokumentyi/postanovleniya/</w:t>
      </w:r>
    </w:p>
    <w:p w:rsidR="00E92815" w:rsidRPr="00651DF7" w:rsidRDefault="005C11C1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 w:rsidRPr="00651DF7">
        <w:rPr>
          <w:b w:val="0"/>
        </w:rPr>
        <w:t>Единые (котловые)</w:t>
      </w:r>
      <w:r w:rsidRPr="00651DF7">
        <w:rPr>
          <w:b w:val="0"/>
        </w:rPr>
        <w:t xml:space="preserve"> тарифы для на услуги по передаче электрической энергии на 2022г. установлены</w:t>
      </w:r>
      <w:r w:rsidRPr="00651DF7">
        <w:rPr>
          <w:b w:val="0"/>
        </w:rPr>
        <w:t xml:space="preserve"> </w:t>
      </w:r>
      <w:r w:rsidR="00B45A03" w:rsidRPr="00651DF7">
        <w:rPr>
          <w:b w:val="0"/>
        </w:rPr>
        <w:t>Постановлением Региональной энергетической комиссии Кузбасса от 31 декабря 2021 г.  № 981 «О внесении изменений в постановление Региональной энергетической комиссии Кузбасса от 30.12.2021 №954 «Об установлении единых (котловых) тарифов на услуги по передаче электрической энергии по сетям Кемеровской области-Кузбасса, поставляемой прочим потребителям  на 2022 год»</w:t>
      </w:r>
      <w:r w:rsidR="00E92815" w:rsidRPr="00651DF7">
        <w:rPr>
          <w:b w:val="0"/>
        </w:rPr>
        <w:t>.</w:t>
      </w:r>
      <w:proofErr w:type="gramEnd"/>
      <w:r w:rsidR="00E92815" w:rsidRPr="00651DF7">
        <w:rPr>
          <w:b w:val="0"/>
        </w:rPr>
        <w:t xml:space="preserve"> Постановление размещено 31.12.2021 на официальном сайте Региональной энергетической комиссии Кузбасса  по ссылке: http://www.recko.ru/dokumentyi/postanovleniya/</w:t>
      </w:r>
    </w:p>
    <w:p w:rsidR="00E92815" w:rsidRPr="00651DF7" w:rsidRDefault="005C11C1" w:rsidP="00E92815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 w:rsidRPr="00651DF7">
        <w:rPr>
          <w:b w:val="0"/>
        </w:rPr>
        <w:t xml:space="preserve"> и </w:t>
      </w:r>
      <w:r w:rsidR="008740BC" w:rsidRPr="00651DF7">
        <w:rPr>
          <w:b w:val="0"/>
        </w:rPr>
        <w:t>Постановлением Региональной энергетической комиссии Кузбасса от 3</w:t>
      </w:r>
      <w:r w:rsidR="008740BC" w:rsidRPr="00651DF7">
        <w:rPr>
          <w:b w:val="0"/>
        </w:rPr>
        <w:t>0</w:t>
      </w:r>
      <w:r w:rsidR="008740BC" w:rsidRPr="00651DF7">
        <w:rPr>
          <w:b w:val="0"/>
        </w:rPr>
        <w:t xml:space="preserve"> декабря 2021 г.  № 9</w:t>
      </w:r>
      <w:r w:rsidR="008740BC" w:rsidRPr="00651DF7">
        <w:rPr>
          <w:b w:val="0"/>
        </w:rPr>
        <w:t xml:space="preserve">55 </w:t>
      </w:r>
      <w:r w:rsidR="008740BC" w:rsidRPr="00651DF7">
        <w:rPr>
          <w:b w:val="0"/>
        </w:rPr>
        <w:t xml:space="preserve"> «Об установлении единых (котловых) тарифов на услуги по передаче электрической энергии по сетям Кемеровской области-Кузбасса, поставляемой </w:t>
      </w:r>
      <w:r w:rsidR="008740BC" w:rsidRPr="00651DF7">
        <w:rPr>
          <w:b w:val="0"/>
        </w:rPr>
        <w:t xml:space="preserve">населению и приравненных к нему категориям потребителей </w:t>
      </w:r>
      <w:r w:rsidR="008740BC" w:rsidRPr="00651DF7">
        <w:rPr>
          <w:b w:val="0"/>
        </w:rPr>
        <w:t xml:space="preserve">  на 2022 год»</w:t>
      </w:r>
      <w:r w:rsidR="00E92815" w:rsidRPr="00651DF7">
        <w:rPr>
          <w:b w:val="0"/>
        </w:rPr>
        <w:t xml:space="preserve">. </w:t>
      </w:r>
      <w:r w:rsidR="00E92815" w:rsidRPr="00651DF7">
        <w:rPr>
          <w:b w:val="0"/>
        </w:rPr>
        <w:t>Постановление размещено 3</w:t>
      </w:r>
      <w:r w:rsidR="00E92815" w:rsidRPr="00651DF7">
        <w:rPr>
          <w:b w:val="0"/>
        </w:rPr>
        <w:t>0</w:t>
      </w:r>
      <w:r w:rsidR="00E92815" w:rsidRPr="00651DF7">
        <w:rPr>
          <w:b w:val="0"/>
        </w:rPr>
        <w:t>.12.2021 на официальном сайте Региональной энергетической комиссии Кузбасса  по ссылке: http://www.recko.ru/dokumentyi/postanovleniya/</w:t>
      </w:r>
    </w:p>
    <w:p w:rsidR="00225EDC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Стандартизированные тарифные ставки, ставки за единицу максимальной мощности и формул платы за технологическое присоединение к электрическим сетям сетевых организаций на территории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на 2022 год утверждены Постановлением Региональной энергетической комиссии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Кузбасса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от 2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3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.12.2021 №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910 «Об утверждении стандартизированных тарифных ставок, ставок за единицу максимальной мощности, формул платы, платы заявителей до 15кВт включительно за технологическое присоединение к электрическим сетям территориальных сетевых организаций Кемеровской области-Кузбасса на 2022год»</w:t>
      </w:r>
      <w:bookmarkStart w:id="0" w:name="_GoBack"/>
      <w:bookmarkEnd w:id="0"/>
      <w:r w:rsidR="008A3F66" w:rsidRPr="00651DF7">
        <w:rPr>
          <w:rFonts w:ascii="Franklin Gothic Book" w:eastAsia="MS Mincho" w:hAnsi="Franklin Gothic Book" w:cs="Times New Roman"/>
          <w:sz w:val="24"/>
          <w:szCs w:val="24"/>
        </w:rPr>
        <w:t>.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Постановление размещено 2</w:t>
      </w:r>
      <w:r w:rsidR="008A3F66" w:rsidRPr="00651DF7">
        <w:rPr>
          <w:rFonts w:ascii="Franklin Gothic Book" w:eastAsia="MS Mincho" w:hAnsi="Franklin Gothic Book" w:cs="Times New Roman"/>
          <w:sz w:val="24"/>
          <w:szCs w:val="24"/>
        </w:rPr>
        <w:t>4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.12.2021</w:t>
      </w:r>
      <w:r w:rsidRPr="00651DF7">
        <w:t xml:space="preserve">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на официальном сайте Региональной энергетической комиссии </w:t>
      </w:r>
      <w:r w:rsidR="00DB7C89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по ссылке:</w:t>
      </w:r>
      <w:r w:rsidR="00254D49" w:rsidRPr="00651DF7">
        <w:t xml:space="preserve"> </w:t>
      </w:r>
      <w:r w:rsidR="00254D49" w:rsidRPr="00651DF7">
        <w:rPr>
          <w:rFonts w:ascii="Franklin Gothic Book" w:eastAsia="MS Mincho" w:hAnsi="Franklin Gothic Book" w:cs="Times New Roman"/>
          <w:sz w:val="24"/>
          <w:szCs w:val="24"/>
        </w:rPr>
        <w:t>http://www.recko.ru/dokumentyi/postanovleniya/</w:t>
      </w:r>
    </w:p>
    <w:sectPr w:rsidR="00225EDC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1559D4"/>
    <w:rsid w:val="00225EDC"/>
    <w:rsid w:val="00234630"/>
    <w:rsid w:val="00254D49"/>
    <w:rsid w:val="00267162"/>
    <w:rsid w:val="002976E7"/>
    <w:rsid w:val="00326939"/>
    <w:rsid w:val="003839E3"/>
    <w:rsid w:val="00391C3D"/>
    <w:rsid w:val="0048702A"/>
    <w:rsid w:val="004A1FBF"/>
    <w:rsid w:val="004A3D90"/>
    <w:rsid w:val="004B3784"/>
    <w:rsid w:val="004F0748"/>
    <w:rsid w:val="005C11C1"/>
    <w:rsid w:val="005D64EE"/>
    <w:rsid w:val="006362AF"/>
    <w:rsid w:val="00651DF7"/>
    <w:rsid w:val="006775D5"/>
    <w:rsid w:val="006C6F9C"/>
    <w:rsid w:val="007223D2"/>
    <w:rsid w:val="00755345"/>
    <w:rsid w:val="007B5A85"/>
    <w:rsid w:val="007D6107"/>
    <w:rsid w:val="00840D1C"/>
    <w:rsid w:val="008740BC"/>
    <w:rsid w:val="008844D4"/>
    <w:rsid w:val="008A3F66"/>
    <w:rsid w:val="009F42FE"/>
    <w:rsid w:val="00AC4F70"/>
    <w:rsid w:val="00B062C0"/>
    <w:rsid w:val="00B45A03"/>
    <w:rsid w:val="00BE5324"/>
    <w:rsid w:val="00D7791C"/>
    <w:rsid w:val="00DB7C89"/>
    <w:rsid w:val="00E119FD"/>
    <w:rsid w:val="00E226E5"/>
    <w:rsid w:val="00E92815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15</cp:revision>
  <dcterms:created xsi:type="dcterms:W3CDTF">2022-03-11T05:18:00Z</dcterms:created>
  <dcterms:modified xsi:type="dcterms:W3CDTF">2022-03-13T15:06:00Z</dcterms:modified>
</cp:coreProperties>
</file>