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DBE" w:rsidRDefault="0000794F" w:rsidP="000079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  <w:r w:rsidRPr="0000794F">
        <w:rPr>
          <w:b/>
          <w:bCs/>
          <w:sz w:val="28"/>
          <w:szCs w:val="28"/>
        </w:rPr>
        <w:t xml:space="preserve"> о наличии у сетевой организации предусмотренных законодательством Российской Федерации о приватизации инвестиционных обязательств в отношении объектов электросетевого хозяйства, а также об условиях таких обязательств</w:t>
      </w:r>
    </w:p>
    <w:p w:rsidR="00EE1DBE" w:rsidRDefault="00EE1DBE" w:rsidP="005A0E25">
      <w:pPr>
        <w:rPr>
          <w:b/>
          <w:bCs/>
          <w:sz w:val="28"/>
          <w:szCs w:val="28"/>
        </w:rPr>
      </w:pPr>
    </w:p>
    <w:p w:rsidR="00CC1C1E" w:rsidRPr="003F25C0" w:rsidRDefault="00CC1C1E" w:rsidP="00CC1C1E">
      <w:pPr>
        <w:ind w:firstLine="709"/>
        <w:jc w:val="both"/>
      </w:pPr>
      <w:r w:rsidRPr="003F25C0">
        <w:t>Сообщаем о наличии инвестиционных обязательств О</w:t>
      </w:r>
      <w:r w:rsidR="00933CAC" w:rsidRPr="003F25C0">
        <w:t>бщества с ограниченной ответственностью</w:t>
      </w:r>
      <w:r w:rsidRPr="003F25C0">
        <w:t xml:space="preserve"> «Евр</w:t>
      </w:r>
      <w:r w:rsidR="00933CAC" w:rsidRPr="003F25C0">
        <w:t>о</w:t>
      </w:r>
      <w:r w:rsidRPr="003F25C0">
        <w:t>ЭнергоТранс» в отношении объектов электросетевого хозяйства, предусмотренных законодательством Российской Федерации о приватизации.</w:t>
      </w:r>
    </w:p>
    <w:p w:rsidR="00CC1C1E" w:rsidRPr="003F25C0" w:rsidRDefault="00CC1C1E" w:rsidP="00CC1C1E">
      <w:pPr>
        <w:ind w:firstLine="709"/>
        <w:jc w:val="both"/>
        <w:rPr>
          <w:u w:val="single"/>
        </w:rPr>
      </w:pPr>
    </w:p>
    <w:p w:rsidR="00CC1C1E" w:rsidRPr="003F25C0" w:rsidRDefault="00CC1C1E" w:rsidP="00CC1C1E">
      <w:pPr>
        <w:ind w:firstLine="709"/>
        <w:jc w:val="both"/>
      </w:pPr>
      <w:r w:rsidRPr="003F25C0">
        <w:rPr>
          <w:u w:val="single"/>
        </w:rPr>
        <w:t>В Кемеровской области</w:t>
      </w:r>
      <w:r w:rsidR="008348CA" w:rsidRPr="003F25C0">
        <w:t xml:space="preserve"> </w:t>
      </w:r>
      <w:r w:rsidRPr="003F25C0">
        <w:t>- отсутствуют.</w:t>
      </w:r>
    </w:p>
    <w:p w:rsidR="00CC1C1E" w:rsidRPr="003F25C0" w:rsidRDefault="00CC1C1E" w:rsidP="00CC1C1E">
      <w:pPr>
        <w:ind w:firstLine="709"/>
        <w:jc w:val="both"/>
      </w:pPr>
    </w:p>
    <w:p w:rsidR="00CC1C1E" w:rsidRPr="003F25C0" w:rsidRDefault="00CC1C1E" w:rsidP="00CC1C1E">
      <w:pPr>
        <w:ind w:firstLine="709"/>
        <w:jc w:val="both"/>
      </w:pPr>
      <w:r w:rsidRPr="003F25C0">
        <w:rPr>
          <w:u w:val="single"/>
        </w:rPr>
        <w:t>В Свердловской области</w:t>
      </w:r>
      <w:r w:rsidRPr="003F25C0">
        <w:t xml:space="preserve"> - в соответствии со ст. 30.1. Федерального закона от 21 декабря 2001 года № 178-ФЗ «О приватизации государственного и муниципального имущества» общество имеет следующие инвестиционные обязательства:</w:t>
      </w:r>
    </w:p>
    <w:p w:rsidR="009A15FA" w:rsidRPr="003F25C0" w:rsidRDefault="008348CA" w:rsidP="008348CA">
      <w:pPr>
        <w:ind w:firstLine="709"/>
        <w:jc w:val="both"/>
      </w:pPr>
      <w:r w:rsidRPr="003F25C0">
        <w:t>Годовой размер инвестиционных обязательств в отношении объектов электросетевого хозяйства, указанных в решении Думы Качканарского городского округа от 20.04.2023 № 21 «О внесении дополнений в Прогнозный план (программу) приватизации имущества Качканарского городского округа на 2023-2025 годы», такой инвестиционной программе не может быть менее 10 000 000 (Десять миллионов) руб. Размер инвестиционных обязательств в отношении объектов электросетевого хозяйства, подлежит ежегодной индексации (изменению) и не может быть менее индекса инфляции, утверждаемого федеральным законом о бюджете на соответствующий год.</w:t>
      </w:r>
    </w:p>
    <w:p w:rsidR="00E06AE4" w:rsidRPr="003F25C0" w:rsidRDefault="00E06AE4" w:rsidP="00E06AE4">
      <w:pPr>
        <w:ind w:firstLine="709"/>
        <w:jc w:val="both"/>
      </w:pPr>
      <w:r w:rsidRPr="003F25C0">
        <w:t>Перечень объектов, включаемых в проект инвестиционной программы субъекта электроэнергетики, должен быть согласован с Качканарским городским округом.</w:t>
      </w:r>
    </w:p>
    <w:p w:rsidR="008348CA" w:rsidRPr="003F25C0" w:rsidRDefault="008348CA" w:rsidP="008348CA">
      <w:pPr>
        <w:ind w:firstLine="709"/>
        <w:jc w:val="both"/>
      </w:pPr>
      <w:r w:rsidRPr="003F25C0">
        <w:t>Основание: договор купли-продажи муниципального имущества от 17.08.2023г. №3, заключенный между ООО «ЕЭТ» и Комитетом по управлению муниципальным имуществом Качканарского городского округа.</w:t>
      </w:r>
    </w:p>
    <w:p w:rsidR="00931C9D" w:rsidRPr="003F25C0" w:rsidRDefault="00931C9D" w:rsidP="008348CA">
      <w:pPr>
        <w:ind w:firstLine="709"/>
        <w:jc w:val="both"/>
      </w:pPr>
    </w:p>
    <w:p w:rsidR="00931C9D" w:rsidRPr="003F25C0" w:rsidRDefault="00931C9D" w:rsidP="00AC0EAF">
      <w:pPr>
        <w:ind w:firstLine="709"/>
        <w:jc w:val="both"/>
      </w:pPr>
      <w:r w:rsidRPr="003F25C0">
        <w:t xml:space="preserve">Годовой размер инвестиционных обязательств в отношении объектов электросетевого хозяйства, указанных в решениях Думы Качканарского городского округа от 19.07.2023 № 54 «О внесении изменений в Прогнозный план (программу) приватизации имущества Качканарского городского округа на 2023-2025 годы», от 21.02.2024 № 7 «О внесении дополнений в Прогнозный план (программу) приватизации имущества Качканарского городского округа на 2023-2025 годы», </w:t>
      </w:r>
      <w:r w:rsidR="00AC0EAF" w:rsidRPr="003F25C0">
        <w:t xml:space="preserve">от 24.04.2024 № 21 «О внесении дополнений в Прогнозный план (программу) приватизации имущества Качканарского городского округа на 2023-2025 годы», </w:t>
      </w:r>
      <w:r w:rsidRPr="003F25C0">
        <w:t>определяется необходимостью строительства, реконструкции и (или) модернизации таких объектов. Непосредственный состав инвестиционного обязательства в отношении отдельного объекта или совокупности объектов, указанных в решениях Думы Качканарского городского округа от 19.07.2023 № 54,</w:t>
      </w:r>
      <w:r w:rsidR="00184F19" w:rsidRPr="003F25C0">
        <w:t xml:space="preserve"> </w:t>
      </w:r>
      <w:r w:rsidRPr="003F25C0">
        <w:t xml:space="preserve">от 21.02.2024 № 7, </w:t>
      </w:r>
      <w:r w:rsidR="00AC0EAF" w:rsidRPr="003F25C0">
        <w:t xml:space="preserve">от 24.04.2024 № 21 </w:t>
      </w:r>
      <w:r w:rsidRPr="003F25C0">
        <w:t>должен соответствовать требованиям, предъявляемым к содержанию инвестиционных программ и нормативным правовым актам Российской Федерации в сфере электроэнергетики.</w:t>
      </w:r>
    </w:p>
    <w:p w:rsidR="00931C9D" w:rsidRPr="003F25C0" w:rsidRDefault="00931C9D" w:rsidP="0029721F">
      <w:pPr>
        <w:ind w:firstLine="709"/>
        <w:jc w:val="both"/>
      </w:pPr>
      <w:bookmarkStart w:id="0" w:name="_GoBack"/>
      <w:bookmarkEnd w:id="0"/>
      <w:r w:rsidRPr="003F25C0">
        <w:t>Основание: договор</w:t>
      </w:r>
      <w:r w:rsidR="00AC0EAF" w:rsidRPr="003F25C0">
        <w:t>ы</w:t>
      </w:r>
      <w:r w:rsidRPr="003F25C0">
        <w:t xml:space="preserve"> купли-продажи муниципального имущества от 05.06.2024г. №2, </w:t>
      </w:r>
      <w:r w:rsidR="00AC0EAF" w:rsidRPr="003F25C0">
        <w:t>от 16.07.2024г. №3, заключенные</w:t>
      </w:r>
      <w:r w:rsidRPr="003F25C0">
        <w:t xml:space="preserve"> между ООО «ЕЭТ» и Комитетом по управлению муниципальным имуществом Качканарского городского округа.</w:t>
      </w:r>
    </w:p>
    <w:sectPr w:rsidR="00931C9D" w:rsidRPr="003F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25"/>
    <w:rsid w:val="0000794F"/>
    <w:rsid w:val="00184F19"/>
    <w:rsid w:val="00251459"/>
    <w:rsid w:val="00283D7F"/>
    <w:rsid w:val="0029721F"/>
    <w:rsid w:val="003C71C7"/>
    <w:rsid w:val="003F25C0"/>
    <w:rsid w:val="00422B26"/>
    <w:rsid w:val="00476B7A"/>
    <w:rsid w:val="005A0E25"/>
    <w:rsid w:val="005D5E2F"/>
    <w:rsid w:val="006D0B00"/>
    <w:rsid w:val="00815F82"/>
    <w:rsid w:val="008348CA"/>
    <w:rsid w:val="00866E81"/>
    <w:rsid w:val="008C1D90"/>
    <w:rsid w:val="00931C9D"/>
    <w:rsid w:val="00933CAC"/>
    <w:rsid w:val="00A226BB"/>
    <w:rsid w:val="00A52EFE"/>
    <w:rsid w:val="00AC0EAF"/>
    <w:rsid w:val="00AD29D3"/>
    <w:rsid w:val="00B7322F"/>
    <w:rsid w:val="00BC0EE9"/>
    <w:rsid w:val="00CC1C1E"/>
    <w:rsid w:val="00D15F5C"/>
    <w:rsid w:val="00E06AE4"/>
    <w:rsid w:val="00E64DFA"/>
    <w:rsid w:val="00EE1DBE"/>
    <w:rsid w:val="00F0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662DE-CDFB-4874-BB31-046D8678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E2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31C9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ZSMK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Anastasia.Denisova@evraz.com</dc:creator>
  <cp:lastModifiedBy>Svetlana.Gribkova2@evraz.com</cp:lastModifiedBy>
  <cp:revision>7</cp:revision>
  <dcterms:created xsi:type="dcterms:W3CDTF">2025-02-20T10:41:00Z</dcterms:created>
  <dcterms:modified xsi:type="dcterms:W3CDTF">2025-02-24T08:20:00Z</dcterms:modified>
</cp:coreProperties>
</file>