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8A2" w:rsidRDefault="003648A2" w:rsidP="003648A2">
      <w:pPr>
        <w:jc w:val="center"/>
        <w:rPr>
          <w:rFonts w:ascii="Franklin Gothic Book" w:hAnsi="Franklin Gothic Book"/>
          <w:b/>
          <w:sz w:val="28"/>
          <w:szCs w:val="28"/>
        </w:rPr>
      </w:pPr>
      <w:r w:rsidRPr="003648A2">
        <w:rPr>
          <w:rFonts w:ascii="Franklin Gothic Book" w:hAnsi="Franklin Gothic Book"/>
          <w:b/>
          <w:sz w:val="28"/>
          <w:szCs w:val="28"/>
        </w:rPr>
        <w:t>Раскрытие информации в соответствии с пунктом 1</w:t>
      </w:r>
      <w:r w:rsidR="00F53666">
        <w:rPr>
          <w:rFonts w:ascii="Franklin Gothic Book" w:hAnsi="Franklin Gothic Book"/>
          <w:b/>
          <w:sz w:val="28"/>
          <w:szCs w:val="28"/>
        </w:rPr>
        <w:t>9</w:t>
      </w:r>
      <w:r w:rsidRPr="003648A2">
        <w:rPr>
          <w:rFonts w:ascii="Franklin Gothic Book" w:hAnsi="Franklin Gothic Book"/>
          <w:b/>
          <w:sz w:val="28"/>
          <w:szCs w:val="28"/>
        </w:rPr>
        <w:t>(</w:t>
      </w:r>
      <w:r w:rsidR="00F53666">
        <w:rPr>
          <w:rFonts w:ascii="Franklin Gothic Book" w:hAnsi="Franklin Gothic Book"/>
          <w:b/>
          <w:sz w:val="28"/>
          <w:szCs w:val="28"/>
        </w:rPr>
        <w:t>т</w:t>
      </w:r>
      <w:r w:rsidRPr="003648A2">
        <w:rPr>
          <w:rFonts w:ascii="Franklin Gothic Book" w:hAnsi="Franklin Gothic Book"/>
          <w:b/>
          <w:sz w:val="28"/>
          <w:szCs w:val="28"/>
        </w:rPr>
        <w:t>) ПП РФ № 24 от 21.01.2004г</w:t>
      </w:r>
      <w:r>
        <w:rPr>
          <w:rFonts w:ascii="Franklin Gothic Book" w:hAnsi="Franklin Gothic Book"/>
          <w:b/>
          <w:sz w:val="28"/>
          <w:szCs w:val="28"/>
        </w:rPr>
        <w:t>.</w:t>
      </w:r>
    </w:p>
    <w:p w:rsidR="003648A2" w:rsidRPr="003648A2" w:rsidRDefault="003648A2" w:rsidP="003648A2">
      <w:pPr>
        <w:jc w:val="center"/>
        <w:rPr>
          <w:rFonts w:ascii="Franklin Gothic Book" w:hAnsi="Franklin Gothic Book"/>
          <w:b/>
          <w:sz w:val="28"/>
          <w:szCs w:val="28"/>
        </w:rPr>
      </w:pPr>
    </w:p>
    <w:p w:rsidR="00392EC5" w:rsidRPr="003648A2" w:rsidRDefault="00EA51B4" w:rsidP="003648A2">
      <w:pPr>
        <w:ind w:firstLine="708"/>
        <w:jc w:val="both"/>
        <w:rPr>
          <w:rFonts w:ascii="Franklin Gothic Book" w:hAnsi="Franklin Gothic Book"/>
          <w:sz w:val="28"/>
          <w:szCs w:val="28"/>
        </w:rPr>
      </w:pPr>
      <w:r w:rsidRPr="003648A2">
        <w:rPr>
          <w:rFonts w:ascii="Franklin Gothic Book" w:hAnsi="Franklin Gothic Book"/>
          <w:sz w:val="28"/>
          <w:szCs w:val="28"/>
        </w:rPr>
        <w:t>На территории Кемеровской области</w:t>
      </w:r>
      <w:r w:rsidR="00732051">
        <w:rPr>
          <w:rFonts w:ascii="Franklin Gothic Book" w:hAnsi="Franklin Gothic Book"/>
          <w:sz w:val="28"/>
          <w:szCs w:val="28"/>
        </w:rPr>
        <w:t xml:space="preserve"> - Кузбасса</w:t>
      </w:r>
      <w:r w:rsidRPr="003648A2">
        <w:rPr>
          <w:rFonts w:ascii="Franklin Gothic Book" w:hAnsi="Franklin Gothic Book"/>
          <w:sz w:val="28"/>
          <w:szCs w:val="28"/>
        </w:rPr>
        <w:t xml:space="preserve"> м</w:t>
      </w:r>
      <w:r w:rsidR="00B95F6C" w:rsidRPr="003648A2">
        <w:rPr>
          <w:rFonts w:ascii="Franklin Gothic Book" w:hAnsi="Franklin Gothic Book"/>
          <w:sz w:val="28"/>
          <w:szCs w:val="28"/>
        </w:rPr>
        <w:t xml:space="preserve">ежду </w:t>
      </w:r>
      <w:r w:rsidR="00732051">
        <w:rPr>
          <w:rFonts w:ascii="Franklin Gothic Book" w:hAnsi="Franklin Gothic Book"/>
          <w:sz w:val="28"/>
          <w:szCs w:val="28"/>
        </w:rPr>
        <w:br/>
      </w:r>
      <w:r w:rsidR="00B95F6C" w:rsidRPr="003648A2">
        <w:rPr>
          <w:rFonts w:ascii="Franklin Gothic Book" w:hAnsi="Franklin Gothic Book"/>
          <w:sz w:val="28"/>
          <w:szCs w:val="28"/>
        </w:rPr>
        <w:t>ООО «ЕвразЭнергоТранс» и производител</w:t>
      </w:r>
      <w:r w:rsidRPr="003648A2">
        <w:rPr>
          <w:rFonts w:ascii="Franklin Gothic Book" w:hAnsi="Franklin Gothic Book"/>
          <w:sz w:val="28"/>
          <w:szCs w:val="28"/>
        </w:rPr>
        <w:t>ями</w:t>
      </w:r>
      <w:r w:rsidR="00B95F6C" w:rsidRPr="003648A2">
        <w:rPr>
          <w:rFonts w:ascii="Franklin Gothic Book" w:hAnsi="Franklin Gothic Book"/>
          <w:sz w:val="28"/>
          <w:szCs w:val="28"/>
        </w:rPr>
        <w:t xml:space="preserve"> электрической энергии (мощности) на розничном рынке электрической энергии, осуществляющим производство электрической энергии (мощности) на квалифицированных генерирующих </w:t>
      </w:r>
      <w:r w:rsidR="00451C3B">
        <w:rPr>
          <w:rFonts w:ascii="Franklin Gothic Book" w:hAnsi="Franklin Gothic Book"/>
          <w:sz w:val="28"/>
          <w:szCs w:val="28"/>
        </w:rPr>
        <w:t xml:space="preserve">(микрогенерирующих) </w:t>
      </w:r>
      <w:r w:rsidR="00B95F6C" w:rsidRPr="003648A2">
        <w:rPr>
          <w:rFonts w:ascii="Franklin Gothic Book" w:hAnsi="Franklin Gothic Book"/>
          <w:sz w:val="28"/>
          <w:szCs w:val="28"/>
        </w:rPr>
        <w:t xml:space="preserve">объектах, функционирующих на основе использования возобновляемых источников энергии, объемы которой подтверждены сертификатом, выданным советом рынка, с указанием наименования такого производителя отсутствуют договора купли-продажи (поставки) электрической энергии (мощности) в целях компенсации потерь электрической </w:t>
      </w:r>
      <w:bookmarkStart w:id="0" w:name="_GoBack"/>
      <w:bookmarkEnd w:id="0"/>
      <w:r w:rsidR="00B95F6C" w:rsidRPr="003648A2">
        <w:rPr>
          <w:rFonts w:ascii="Franklin Gothic Book" w:hAnsi="Franklin Gothic Book"/>
          <w:sz w:val="28"/>
          <w:szCs w:val="28"/>
        </w:rPr>
        <w:t>энергии.</w:t>
      </w:r>
    </w:p>
    <w:sectPr w:rsidR="00392EC5" w:rsidRPr="00364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A32"/>
    <w:rsid w:val="003648A2"/>
    <w:rsid w:val="00392EC5"/>
    <w:rsid w:val="00451C3B"/>
    <w:rsid w:val="00681A32"/>
    <w:rsid w:val="00732051"/>
    <w:rsid w:val="00AC7866"/>
    <w:rsid w:val="00B95F6C"/>
    <w:rsid w:val="00E77AE5"/>
    <w:rsid w:val="00EA51B4"/>
    <w:rsid w:val="00F5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841AC"/>
  <w15:docId w15:val="{B78BFC47-A07E-4879-8253-0DA553186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F6C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0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Elena.Sorokina@evraz.com</dc:creator>
  <cp:keywords/>
  <dc:description/>
  <cp:lastModifiedBy>Larisa.Bashkatova@evraz.com</cp:lastModifiedBy>
  <cp:revision>10</cp:revision>
  <dcterms:created xsi:type="dcterms:W3CDTF">2015-06-09T09:47:00Z</dcterms:created>
  <dcterms:modified xsi:type="dcterms:W3CDTF">2023-03-01T02:07:00Z</dcterms:modified>
</cp:coreProperties>
</file>