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208D" w14:textId="77777777" w:rsidR="00F2303A" w:rsidRPr="000E50E8" w:rsidRDefault="00A8354D" w:rsidP="00F2303A">
      <w:pPr>
        <w:jc w:val="center"/>
        <w:rPr>
          <w:rFonts w:ascii="Times New Roman" w:hAnsi="Times New Roman"/>
          <w:b/>
          <w:sz w:val="20"/>
          <w:szCs w:val="20"/>
        </w:rPr>
      </w:pPr>
      <w:r w:rsidRPr="000E50E8">
        <w:rPr>
          <w:rFonts w:ascii="Times New Roman" w:hAnsi="Times New Roman"/>
          <w:b/>
          <w:sz w:val="20"/>
          <w:szCs w:val="20"/>
        </w:rPr>
        <w:t>Приложение 1</w:t>
      </w:r>
      <w:r w:rsidR="00A71244" w:rsidRPr="000E50E8">
        <w:rPr>
          <w:rFonts w:ascii="Times New Roman" w:hAnsi="Times New Roman"/>
          <w:b/>
          <w:sz w:val="20"/>
          <w:szCs w:val="20"/>
        </w:rPr>
        <w:t xml:space="preserve">. </w:t>
      </w:r>
      <w:r w:rsidR="00F2303A" w:rsidRPr="000E50E8">
        <w:rPr>
          <w:rFonts w:ascii="Times New Roman" w:hAnsi="Times New Roman"/>
          <w:b/>
          <w:sz w:val="20"/>
          <w:szCs w:val="20"/>
        </w:rPr>
        <w:t>ОПИСАНИЕ ОБЪЕКТА ЗАКУПКИ</w:t>
      </w:r>
    </w:p>
    <w:p w14:paraId="0FFC967D" w14:textId="7CBBE942" w:rsidR="00B05170" w:rsidRPr="000E50E8" w:rsidRDefault="00B05170" w:rsidP="00D7782A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zh-CN"/>
        </w:rPr>
      </w:pPr>
      <w:r w:rsidRPr="000E50E8">
        <w:rPr>
          <w:rFonts w:ascii="Times New Roman" w:hAnsi="Times New Roman"/>
          <w:sz w:val="20"/>
          <w:szCs w:val="20"/>
        </w:rPr>
        <w:t xml:space="preserve">на поставку </w:t>
      </w:r>
      <w:r w:rsidRPr="000E50E8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автомобиля </w:t>
      </w:r>
      <w:r w:rsidRPr="000E50E8">
        <w:rPr>
          <w:rFonts w:ascii="Times New Roman" w:hAnsi="Times New Roman"/>
          <w:sz w:val="20"/>
          <w:szCs w:val="20"/>
        </w:rPr>
        <w:t xml:space="preserve">Газель-221717 «Соболь» </w:t>
      </w:r>
      <w:r w:rsidRPr="000E50E8">
        <w:rPr>
          <w:rFonts w:ascii="Times New Roman" w:eastAsia="Calibri" w:hAnsi="Times New Roman"/>
          <w:sz w:val="20"/>
          <w:szCs w:val="20"/>
          <w:lang w:eastAsia="zh-CN"/>
        </w:rPr>
        <w:t xml:space="preserve">или эквивалент </w:t>
      </w:r>
    </w:p>
    <w:p w14:paraId="6825F4DD" w14:textId="77777777" w:rsidR="0031440D" w:rsidRPr="000E50E8" w:rsidRDefault="0043573F" w:rsidP="00B05170">
      <w:pPr>
        <w:rPr>
          <w:rFonts w:ascii="Times New Roman" w:hAnsi="Times New Roman"/>
          <w:b/>
          <w:sz w:val="20"/>
          <w:szCs w:val="20"/>
        </w:rPr>
      </w:pPr>
      <w:r w:rsidRPr="000E50E8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57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150"/>
        <w:gridCol w:w="1348"/>
        <w:gridCol w:w="709"/>
        <w:gridCol w:w="2126"/>
        <w:gridCol w:w="2036"/>
        <w:gridCol w:w="1881"/>
        <w:gridCol w:w="1080"/>
        <w:gridCol w:w="1260"/>
        <w:gridCol w:w="1350"/>
      </w:tblGrid>
      <w:tr w:rsidR="003D559D" w:rsidRPr="000E50E8" w14:paraId="2D4FD00A" w14:textId="77777777" w:rsidTr="008E6AB6">
        <w:trPr>
          <w:trHeight w:val="1533"/>
        </w:trPr>
        <w:tc>
          <w:tcPr>
            <w:tcW w:w="776" w:type="dxa"/>
          </w:tcPr>
          <w:p w14:paraId="132FB45E" w14:textId="77777777" w:rsidR="003D559D" w:rsidRPr="000E50E8" w:rsidRDefault="003D559D" w:rsidP="004042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50" w:type="dxa"/>
          </w:tcPr>
          <w:p w14:paraId="28272F80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 и/или наименование характеристика товара</w:t>
            </w:r>
          </w:p>
        </w:tc>
        <w:tc>
          <w:tcPr>
            <w:tcW w:w="1348" w:type="dxa"/>
          </w:tcPr>
          <w:p w14:paraId="02560191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Минимальное значение</w:t>
            </w:r>
          </w:p>
        </w:tc>
        <w:tc>
          <w:tcPr>
            <w:tcW w:w="709" w:type="dxa"/>
          </w:tcPr>
          <w:p w14:paraId="3886D6C4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Максимальное значение</w:t>
            </w:r>
          </w:p>
        </w:tc>
        <w:tc>
          <w:tcPr>
            <w:tcW w:w="2126" w:type="dxa"/>
          </w:tcPr>
          <w:p w14:paraId="27E9F4CC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Неизменяемое значение</w:t>
            </w:r>
          </w:p>
        </w:tc>
        <w:tc>
          <w:tcPr>
            <w:tcW w:w="2036" w:type="dxa"/>
          </w:tcPr>
          <w:p w14:paraId="55610D8D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 позиции КТРУ</w:t>
            </w:r>
          </w:p>
        </w:tc>
        <w:tc>
          <w:tcPr>
            <w:tcW w:w="1881" w:type="dxa"/>
          </w:tcPr>
          <w:p w14:paraId="0751B317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значения характеристики (согласно ГОСТ 8.417-2002 или ОКЕИ)</w:t>
            </w:r>
          </w:p>
        </w:tc>
        <w:tc>
          <w:tcPr>
            <w:tcW w:w="1080" w:type="dxa"/>
          </w:tcPr>
          <w:p w14:paraId="64503D2A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товара</w:t>
            </w:r>
          </w:p>
        </w:tc>
        <w:tc>
          <w:tcPr>
            <w:tcW w:w="1260" w:type="dxa"/>
          </w:tcPr>
          <w:p w14:paraId="75475CDB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товара</w:t>
            </w:r>
          </w:p>
        </w:tc>
        <w:tc>
          <w:tcPr>
            <w:tcW w:w="1350" w:type="dxa"/>
          </w:tcPr>
          <w:p w14:paraId="4DC22D47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bCs/>
                <w:sz w:val="20"/>
                <w:szCs w:val="20"/>
              </w:rPr>
              <w:t>Код позиции КТРУ</w:t>
            </w:r>
          </w:p>
        </w:tc>
      </w:tr>
      <w:tr w:rsidR="003D559D" w:rsidRPr="000E50E8" w14:paraId="2A8AE8E4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69ECE1E7" w14:textId="77777777" w:rsidR="003D559D" w:rsidRPr="000E50E8" w:rsidRDefault="003D559D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  <w:vAlign w:val="center"/>
          </w:tcPr>
          <w:p w14:paraId="3FA345B1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14:paraId="75B56AEB" w14:textId="77777777" w:rsidR="00A84E25" w:rsidRPr="000E50E8" w:rsidRDefault="00A84E25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b/>
                <w:sz w:val="20"/>
                <w:szCs w:val="20"/>
              </w:rPr>
              <w:t>Газель-221717 «Соболь»</w:t>
            </w:r>
            <w:r w:rsidRPr="000E50E8">
              <w:rPr>
                <w:rFonts w:ascii="Times New Roman" w:hAnsi="Times New Roman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1348" w:type="dxa"/>
            <w:vAlign w:val="center"/>
          </w:tcPr>
          <w:p w14:paraId="4BD3AE7C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D9A14B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20D7058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189BBF5B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2A08C24D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D12DF50" w14:textId="77777777" w:rsidR="003D559D" w:rsidRPr="000E50E8" w:rsidRDefault="00E0232F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ш</w:t>
            </w:r>
            <w:r w:rsidR="003D559D" w:rsidRPr="000E50E8">
              <w:rPr>
                <w:rFonts w:ascii="Times New Roman" w:hAnsi="Times New Roman"/>
                <w:sz w:val="20"/>
                <w:szCs w:val="20"/>
              </w:rPr>
              <w:t>т</w:t>
            </w:r>
            <w:r w:rsidRPr="000E50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14:paraId="480DC3A6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14:paraId="53178B00" w14:textId="403DFED5" w:rsidR="003D559D" w:rsidRPr="000E50E8" w:rsidRDefault="003D559D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334059"/>
                <w:sz w:val="20"/>
                <w:szCs w:val="20"/>
              </w:rPr>
            </w:pPr>
            <w:r w:rsidRPr="00923824">
              <w:rPr>
                <w:rFonts w:ascii="Times New Roman" w:hAnsi="Times New Roman"/>
                <w:b/>
                <w:sz w:val="20"/>
                <w:szCs w:val="20"/>
              </w:rPr>
              <w:t>29.10.20.000-00000013</w:t>
            </w:r>
          </w:p>
          <w:p w14:paraId="493C54B8" w14:textId="77777777" w:rsidR="003D559D" w:rsidRPr="000E50E8" w:rsidRDefault="003D559D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4C9ADF2D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5EDD5588" w14:textId="6096A354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50" w:type="dxa"/>
            <w:vAlign w:val="center"/>
          </w:tcPr>
          <w:p w14:paraId="6C2721F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Тип двигателя</w:t>
            </w:r>
          </w:p>
        </w:tc>
        <w:tc>
          <w:tcPr>
            <w:tcW w:w="1348" w:type="dxa"/>
            <w:vAlign w:val="center"/>
          </w:tcPr>
          <w:p w14:paraId="344DE4B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4CAD2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9C8FF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0C4C7AF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Бензиновый</w:t>
            </w:r>
          </w:p>
        </w:tc>
        <w:tc>
          <w:tcPr>
            <w:tcW w:w="1881" w:type="dxa"/>
            <w:vAlign w:val="center"/>
          </w:tcPr>
          <w:p w14:paraId="6D15DC9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ABDB4D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AD0CB9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72048F0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09A0C38F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6C709FD4" w14:textId="500E234D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0" w:type="dxa"/>
            <w:vAlign w:val="center"/>
          </w:tcPr>
          <w:p w14:paraId="37B08A1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Тип коробки передач</w:t>
            </w:r>
          </w:p>
        </w:tc>
        <w:tc>
          <w:tcPr>
            <w:tcW w:w="1348" w:type="dxa"/>
            <w:vAlign w:val="center"/>
          </w:tcPr>
          <w:p w14:paraId="0AAE7AC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A9301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A779C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26F714A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Механика</w:t>
            </w:r>
          </w:p>
        </w:tc>
        <w:tc>
          <w:tcPr>
            <w:tcW w:w="1881" w:type="dxa"/>
            <w:vAlign w:val="center"/>
          </w:tcPr>
          <w:p w14:paraId="6FDFB98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4DC999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DFC853A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B8FE067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1D06086C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27490149" w14:textId="496D1B30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  <w:vAlign w:val="center"/>
          </w:tcPr>
          <w:p w14:paraId="36C30F45" w14:textId="23525451" w:rsidR="00E4024B" w:rsidRPr="000E50E8" w:rsidRDefault="00F97680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Мощность двигателя</w:t>
            </w:r>
          </w:p>
        </w:tc>
        <w:tc>
          <w:tcPr>
            <w:tcW w:w="1348" w:type="dxa"/>
            <w:vAlign w:val="center"/>
          </w:tcPr>
          <w:p w14:paraId="742D9FA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53644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3B972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7822309E" w14:textId="7D3E3910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≥ 100  и  ≤ 150</w:t>
            </w:r>
          </w:p>
        </w:tc>
        <w:tc>
          <w:tcPr>
            <w:tcW w:w="1881" w:type="dxa"/>
            <w:vAlign w:val="center"/>
          </w:tcPr>
          <w:p w14:paraId="52B016DB" w14:textId="05421A65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080" w:type="dxa"/>
            <w:vAlign w:val="center"/>
          </w:tcPr>
          <w:p w14:paraId="4869BA5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B1E228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E1E573F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20BDF787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0B7DC685" w14:textId="41DA3BA4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  <w:vAlign w:val="center"/>
          </w:tcPr>
          <w:p w14:paraId="7335810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Тип привода</w:t>
            </w:r>
          </w:p>
        </w:tc>
        <w:tc>
          <w:tcPr>
            <w:tcW w:w="1348" w:type="dxa"/>
            <w:vAlign w:val="center"/>
          </w:tcPr>
          <w:p w14:paraId="66A3E9E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950D5E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29CA7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774A0EA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Полноприводный</w:t>
            </w:r>
          </w:p>
        </w:tc>
        <w:tc>
          <w:tcPr>
            <w:tcW w:w="1881" w:type="dxa"/>
            <w:vAlign w:val="center"/>
          </w:tcPr>
          <w:p w14:paraId="6F1FFBA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905DBF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0D418F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3CDFF0A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34318EA9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32CDC82A" w14:textId="114356D8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0" w:type="dxa"/>
            <w:vAlign w:val="center"/>
          </w:tcPr>
          <w:p w14:paraId="1B84D01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Количество посадочных мест</w:t>
            </w:r>
          </w:p>
        </w:tc>
        <w:tc>
          <w:tcPr>
            <w:tcW w:w="1348" w:type="dxa"/>
            <w:vAlign w:val="center"/>
          </w:tcPr>
          <w:p w14:paraId="5130049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2C962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884D3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170675D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81" w:type="dxa"/>
            <w:vAlign w:val="center"/>
          </w:tcPr>
          <w:p w14:paraId="6DE4A568" w14:textId="6785254F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080" w:type="dxa"/>
            <w:vAlign w:val="center"/>
          </w:tcPr>
          <w:p w14:paraId="77AA65DD" w14:textId="79F54700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F12BC7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CD4A101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708FD0D3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08AE66FD" w14:textId="2AAA8E89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  <w:vAlign w:val="center"/>
          </w:tcPr>
          <w:p w14:paraId="25B1A0E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Рабочий объем двигателя</w:t>
            </w:r>
          </w:p>
        </w:tc>
        <w:tc>
          <w:tcPr>
            <w:tcW w:w="1348" w:type="dxa"/>
            <w:vAlign w:val="center"/>
          </w:tcPr>
          <w:p w14:paraId="2A7658B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374BEA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68102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284047DD" w14:textId="77777777" w:rsidR="00E4024B" w:rsidRPr="000E50E8" w:rsidRDefault="00E4024B" w:rsidP="001127B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&gt; 2000 и ≤ 3000</w:t>
            </w:r>
          </w:p>
        </w:tc>
        <w:tc>
          <w:tcPr>
            <w:tcW w:w="1881" w:type="dxa"/>
            <w:vAlign w:val="center"/>
          </w:tcPr>
          <w:p w14:paraId="4511BCD5" w14:textId="77777777" w:rsidR="00E4024B" w:rsidRPr="000E50E8" w:rsidRDefault="00E4024B" w:rsidP="001127B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Кубический сантиметр</w:t>
            </w:r>
          </w:p>
        </w:tc>
        <w:tc>
          <w:tcPr>
            <w:tcW w:w="1080" w:type="dxa"/>
            <w:vAlign w:val="center"/>
          </w:tcPr>
          <w:p w14:paraId="5485FF2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39AA22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E4CBA31" w14:textId="77777777" w:rsidR="00E4024B" w:rsidRPr="000E50E8" w:rsidRDefault="00E4024B" w:rsidP="004042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7A39273F" w14:textId="77777777" w:rsidTr="008E6AB6">
        <w:trPr>
          <w:trHeight w:val="433"/>
        </w:trPr>
        <w:tc>
          <w:tcPr>
            <w:tcW w:w="776" w:type="dxa"/>
            <w:vAlign w:val="center"/>
          </w:tcPr>
          <w:p w14:paraId="584B257D" w14:textId="43E635D3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0" w:type="dxa"/>
            <w:vAlign w:val="center"/>
          </w:tcPr>
          <w:p w14:paraId="55EA098C" w14:textId="47FB186B" w:rsidR="00E4024B" w:rsidRPr="000E50E8" w:rsidRDefault="00E4024B" w:rsidP="0040428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Год выпуска</w:t>
            </w:r>
            <w:r w:rsidR="00226CB2" w:rsidRPr="000E50E8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0E7D113C" w14:textId="5BC8AA1F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202</w:t>
            </w:r>
            <w:r w:rsidR="00464B6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0E50E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" w:type="dxa"/>
          </w:tcPr>
          <w:p w14:paraId="6F0AE84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7F23C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788C2D2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34AE3E2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B92AB7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4C7E90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443058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4CBD070D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7DA39617" w14:textId="61BEC20D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7C1FA74" w14:textId="77777777" w:rsidR="00E4024B" w:rsidRPr="000E50E8" w:rsidRDefault="00E4024B" w:rsidP="0040428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eastAsia="Calibri" w:hAnsi="Times New Roman"/>
                <w:color w:val="000000"/>
                <w:sz w:val="20"/>
                <w:szCs w:val="20"/>
                <w:lang w:eastAsia="zh-CN"/>
              </w:rPr>
              <w:t>Коробка передач*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7B1DEA0" w14:textId="6865AF0F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B6799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C636B0D" w14:textId="1231777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5-ступенчатая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2D0E995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241E046A" w14:textId="1B5A0B06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E9C0D8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3BEF42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FA8E09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1A4716B7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0AC463C7" w14:textId="2381DDA8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B348BE8" w14:textId="4FF08F79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Цвет кузова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9E8091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B2827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C43DC68" w14:textId="4FD1D2B9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Белый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326B5F3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5C30AE3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98BA7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836477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55F763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43A5AFE8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343F3230" w14:textId="2571EE40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50" w:type="dxa"/>
          </w:tcPr>
          <w:p w14:paraId="77752EC1" w14:textId="5ABCF098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zh-CN"/>
              </w:rPr>
            </w:pPr>
            <w:r w:rsidRPr="000E50E8">
              <w:rPr>
                <w:rFonts w:ascii="Times New Roman" w:eastAsia="Calibri" w:hAnsi="Times New Roman"/>
                <w:color w:val="000000"/>
                <w:sz w:val="20"/>
                <w:szCs w:val="20"/>
                <w:lang w:eastAsia="zh-CN"/>
              </w:rPr>
              <w:t>Колесная формула</w:t>
            </w:r>
            <w:r w:rsidR="000C0D3C" w:rsidRPr="000E50E8">
              <w:rPr>
                <w:rFonts w:ascii="Times New Roman" w:eastAsia="Calibri" w:hAnsi="Times New Roman"/>
                <w:color w:val="000000"/>
                <w:sz w:val="20"/>
                <w:szCs w:val="20"/>
                <w:lang w:eastAsia="zh-CN"/>
              </w:rPr>
              <w:t>*</w:t>
            </w:r>
          </w:p>
        </w:tc>
        <w:tc>
          <w:tcPr>
            <w:tcW w:w="1348" w:type="dxa"/>
            <w:vAlign w:val="center"/>
          </w:tcPr>
          <w:p w14:paraId="658FA1B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</w:tcPr>
          <w:p w14:paraId="523BD035" w14:textId="48E31E1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AF5C37" w14:textId="31370417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4х4</w:t>
            </w:r>
          </w:p>
        </w:tc>
        <w:tc>
          <w:tcPr>
            <w:tcW w:w="2036" w:type="dxa"/>
            <w:vAlign w:val="center"/>
          </w:tcPr>
          <w:p w14:paraId="7171977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2DCBFF14" w14:textId="1FF9B009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605761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A90F3D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5E6D5D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19A7F476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465A3039" w14:textId="5A7D493A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50" w:type="dxa"/>
          </w:tcPr>
          <w:p w14:paraId="0CF8C57D" w14:textId="1D66D6AE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Длина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3EBD0A87" w14:textId="5A7E7E7C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709" w:type="dxa"/>
          </w:tcPr>
          <w:p w14:paraId="7549A6C5" w14:textId="1925CD90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8FC99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18350FE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46AFE24A" w14:textId="437FC5CC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1080" w:type="dxa"/>
            <w:vAlign w:val="center"/>
          </w:tcPr>
          <w:p w14:paraId="648914C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9EE5B8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83AFA7A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4136C06B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5B5A1A0C" w14:textId="29968EBA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0" w:type="dxa"/>
            <w:vAlign w:val="center"/>
          </w:tcPr>
          <w:p w14:paraId="2AA62DA1" w14:textId="0D46946D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Ширина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44314936" w14:textId="3D7D4FE5" w:rsidR="00E4024B" w:rsidRPr="00F61FEF" w:rsidRDefault="00226CB2" w:rsidP="00DE465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2</w:t>
            </w:r>
            <w:r w:rsidR="00DE4651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14:paraId="31D280A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9E269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153B30D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1ACE8F8A" w14:textId="3B81BD9B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1080" w:type="dxa"/>
            <w:vAlign w:val="center"/>
          </w:tcPr>
          <w:p w14:paraId="0165614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951807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6BB0EE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3D7216A9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6C808F9A" w14:textId="43F08640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  <w:vAlign w:val="center"/>
          </w:tcPr>
          <w:p w14:paraId="1B11F2C5" w14:textId="67B8CA7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Высота по кабине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1A9B31BB" w14:textId="2C55A6B3" w:rsidR="00E4024B" w:rsidRPr="000E50E8" w:rsidRDefault="00DE4651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2250</w:t>
            </w:r>
          </w:p>
        </w:tc>
        <w:tc>
          <w:tcPr>
            <w:tcW w:w="709" w:type="dxa"/>
          </w:tcPr>
          <w:p w14:paraId="4ECF9552" w14:textId="22EF5495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A0421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7B13EA8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461A3C00" w14:textId="155D1251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1080" w:type="dxa"/>
            <w:vAlign w:val="center"/>
          </w:tcPr>
          <w:p w14:paraId="777CB3E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60F627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741414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0E0D7CF4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5CDC3160" w14:textId="28E4A823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14:paraId="065F23DE" w14:textId="373B881A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zh-CN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Колесная база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0AEFB605" w14:textId="0B9FD45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2750</w:t>
            </w:r>
          </w:p>
        </w:tc>
        <w:tc>
          <w:tcPr>
            <w:tcW w:w="709" w:type="dxa"/>
          </w:tcPr>
          <w:p w14:paraId="2926A467" w14:textId="75333223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7DBAF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547979E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53458DC5" w14:textId="7A0CE212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1080" w:type="dxa"/>
            <w:vAlign w:val="center"/>
          </w:tcPr>
          <w:p w14:paraId="2E5CA10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29A309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0468FF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0C8A3062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367F530A" w14:textId="60E95AE1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0" w:type="dxa"/>
          </w:tcPr>
          <w:p w14:paraId="4DA17B87" w14:textId="01E11D9F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Дорожный просвет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470CBC2A" w14:textId="55407EC7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14:paraId="4E9B7418" w14:textId="015CD0EB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C1989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6A075A2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37198133" w14:textId="5C7BA2C4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мм</w:t>
            </w:r>
          </w:p>
        </w:tc>
        <w:tc>
          <w:tcPr>
            <w:tcW w:w="1080" w:type="dxa"/>
            <w:vAlign w:val="center"/>
          </w:tcPr>
          <w:p w14:paraId="687E59D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4A796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E2069D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21133A8A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2C6EE510" w14:textId="6E8459A7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14:paraId="355658E6" w14:textId="343A1DE0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zh-CN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Масса снаряженного а/м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4C9D5156" w14:textId="42F1C776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709" w:type="dxa"/>
          </w:tcPr>
          <w:p w14:paraId="4A462BA8" w14:textId="1B09FBF6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5969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4E6EC81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14:paraId="0AFE0A46" w14:textId="0A4019AB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vAlign w:val="center"/>
          </w:tcPr>
          <w:p w14:paraId="4EDCD30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8999FB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89040D1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367F1183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79B984D7" w14:textId="7CA16CDD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0" w:type="dxa"/>
          </w:tcPr>
          <w:p w14:paraId="5D2A1B99" w14:textId="3498EE4C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Полная масса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3371A136" w14:textId="7C92F512" w:rsidR="00E4024B" w:rsidRPr="000E50E8" w:rsidRDefault="00F61FEF" w:rsidP="00F61FE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  <w:r w:rsidR="00226CB2" w:rsidRPr="000E50E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9426C4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40F3E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7ADAA8E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318EB602" w14:textId="311BA55F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vAlign w:val="center"/>
          </w:tcPr>
          <w:p w14:paraId="4AE9299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DED6EE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8C4871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145AD1EE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43CFA31C" w14:textId="6CE87516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EB51DE" w:rsidRPr="000E50E8">
              <w:rPr>
                <w:rFonts w:ascii="Times New Roman" w:hAnsi="Times New Roman"/>
                <w:sz w:val="20"/>
                <w:szCs w:val="20"/>
              </w:rPr>
              <w:t>1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0" w:type="dxa"/>
          </w:tcPr>
          <w:p w14:paraId="0FB13ED1" w14:textId="69FAB4DF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Топливо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*</w:t>
            </w:r>
            <w:r w:rsidRPr="000E50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1DC3A30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51375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7C5574E" w14:textId="4DBBF1C7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Бензин АИ-92</w:t>
            </w:r>
          </w:p>
        </w:tc>
        <w:tc>
          <w:tcPr>
            <w:tcW w:w="2036" w:type="dxa"/>
            <w:vAlign w:val="center"/>
          </w:tcPr>
          <w:p w14:paraId="78B31C7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0A58900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299FB0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84085B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E56006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4D1A" w:rsidRPr="000E50E8" w14:paraId="7E4F7888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7B344EC1" w14:textId="6937DE0E" w:rsidR="003A4D1A" w:rsidRPr="000E50E8" w:rsidRDefault="003A4D1A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50" w:type="dxa"/>
          </w:tcPr>
          <w:p w14:paraId="20BE4444" w14:textId="51F9B1FE" w:rsidR="003A4D1A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Максимальная скорость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3E4DABCF" w14:textId="79AB619E" w:rsidR="003A4D1A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</w:tcPr>
          <w:p w14:paraId="44C50C80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67D5E58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229939A0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6B4478ED" w14:textId="78AA7F46" w:rsidR="003A4D1A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км/ч</w:t>
            </w:r>
          </w:p>
        </w:tc>
        <w:tc>
          <w:tcPr>
            <w:tcW w:w="1080" w:type="dxa"/>
            <w:vAlign w:val="center"/>
          </w:tcPr>
          <w:p w14:paraId="3CE01914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C2EED34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F4ED509" w14:textId="77777777" w:rsidR="003A4D1A" w:rsidRPr="000E50E8" w:rsidRDefault="003A4D1A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7F93EEBE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49CFF76F" w14:textId="4A5F0B45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50" w:type="dxa"/>
          </w:tcPr>
          <w:p w14:paraId="4A544B3E" w14:textId="2CD0A894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Расход топлива</w:t>
            </w:r>
            <w:r w:rsidR="00F61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городом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1ED77546" w14:textId="3E3C398D" w:rsidR="00E4024B" w:rsidRPr="000E50E8" w:rsidRDefault="00F61FEF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26CB2" w:rsidRPr="000E50E8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</w:tcPr>
          <w:p w14:paraId="4ABAB98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6D15C2" w14:textId="4C7C5C53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0BE8B4E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796FE9E3" w14:textId="1FB50841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л/100 км</w:t>
            </w:r>
          </w:p>
        </w:tc>
        <w:tc>
          <w:tcPr>
            <w:tcW w:w="1080" w:type="dxa"/>
            <w:vAlign w:val="center"/>
          </w:tcPr>
          <w:p w14:paraId="556C949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18E1B4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3B9879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219012E4" w14:textId="77777777" w:rsidTr="008E6AB6">
        <w:trPr>
          <w:trHeight w:val="276"/>
        </w:trPr>
        <w:tc>
          <w:tcPr>
            <w:tcW w:w="776" w:type="dxa"/>
            <w:vAlign w:val="center"/>
          </w:tcPr>
          <w:p w14:paraId="693ADA05" w14:textId="3E922652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50" w:type="dxa"/>
          </w:tcPr>
          <w:p w14:paraId="11CADA58" w14:textId="4EB788B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Емкость топливных баков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2E27245B" w14:textId="1E6539A2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14:paraId="2EAA8E5A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23DD9F" w14:textId="36D1170C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5AFA0F2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46251933" w14:textId="413C73CE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л</w:t>
            </w:r>
          </w:p>
        </w:tc>
        <w:tc>
          <w:tcPr>
            <w:tcW w:w="1080" w:type="dxa"/>
            <w:vAlign w:val="center"/>
          </w:tcPr>
          <w:p w14:paraId="184489E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86C1F1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6F2897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6CAE9374" w14:textId="77777777" w:rsidTr="008E6AB6">
        <w:trPr>
          <w:trHeight w:val="276"/>
        </w:trPr>
        <w:tc>
          <w:tcPr>
            <w:tcW w:w="776" w:type="dxa"/>
          </w:tcPr>
          <w:p w14:paraId="2F316FF3" w14:textId="0FBC59DC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3A4D1A" w:rsidRPr="000E50E8">
              <w:rPr>
                <w:rFonts w:ascii="Times New Roman" w:hAnsi="Times New Roman"/>
                <w:sz w:val="20"/>
                <w:szCs w:val="20"/>
              </w:rPr>
              <w:t>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0" w:type="dxa"/>
          </w:tcPr>
          <w:p w14:paraId="16A07CD2" w14:textId="720410AB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Гидроусилитель руля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25E138F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5329C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77A804" w14:textId="75A778EF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036" w:type="dxa"/>
            <w:vAlign w:val="center"/>
          </w:tcPr>
          <w:p w14:paraId="627575A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4F30279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56CB3F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640BCD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C9A0B4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179A7A09" w14:textId="77777777" w:rsidTr="008E6AB6">
        <w:trPr>
          <w:trHeight w:val="276"/>
        </w:trPr>
        <w:tc>
          <w:tcPr>
            <w:tcW w:w="776" w:type="dxa"/>
          </w:tcPr>
          <w:p w14:paraId="005BB711" w14:textId="15079410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</w:tcPr>
          <w:p w14:paraId="598AA645" w14:textId="21006191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ABS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37198D8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56F11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6D08E1" w14:textId="22E0C328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036" w:type="dxa"/>
            <w:vAlign w:val="center"/>
          </w:tcPr>
          <w:p w14:paraId="05FA78A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74F475F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15F4F6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0757922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5B4E3F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54BA8C79" w14:textId="77777777" w:rsidTr="008E6AB6">
        <w:trPr>
          <w:trHeight w:val="276"/>
        </w:trPr>
        <w:tc>
          <w:tcPr>
            <w:tcW w:w="776" w:type="dxa"/>
          </w:tcPr>
          <w:p w14:paraId="1C48760D" w14:textId="33C09A38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14:paraId="22E58ED7" w14:textId="26ABAB74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Комплект зимней резины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5BA597D5" w14:textId="5904CA24" w:rsidR="00E4024B" w:rsidRPr="000E50E8" w:rsidRDefault="00F61FEF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7ABEBC6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4E2565" w14:textId="0B50A22C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14:paraId="0AFD37E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2F55A8AE" w14:textId="6F64F979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080" w:type="dxa"/>
            <w:vAlign w:val="center"/>
          </w:tcPr>
          <w:p w14:paraId="0434E1F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BCC6A6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C1AA1B5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076ED8F9" w14:textId="77777777" w:rsidTr="008E6AB6">
        <w:trPr>
          <w:trHeight w:val="276"/>
        </w:trPr>
        <w:tc>
          <w:tcPr>
            <w:tcW w:w="776" w:type="dxa"/>
          </w:tcPr>
          <w:p w14:paraId="13ABD135" w14:textId="53FB6076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50" w:type="dxa"/>
          </w:tcPr>
          <w:p w14:paraId="41858A2A" w14:textId="22DD485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Магнитола с 4 динамиками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3B1231A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0840B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A887C7" w14:textId="23ABA8DB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036" w:type="dxa"/>
            <w:vAlign w:val="center"/>
          </w:tcPr>
          <w:p w14:paraId="5B6D8D1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14CACD9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33D63E8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52E9D8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85D8974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59E1C935" w14:textId="77777777" w:rsidTr="008E6AB6">
        <w:trPr>
          <w:trHeight w:val="276"/>
        </w:trPr>
        <w:tc>
          <w:tcPr>
            <w:tcW w:w="776" w:type="dxa"/>
          </w:tcPr>
          <w:p w14:paraId="428673EA" w14:textId="227187A7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14:paraId="3B19BF56" w14:textId="7F3B1803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zh-CN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Предпусковой подогреватель двигателя </w:t>
            </w:r>
            <w:r w:rsidRPr="000E50E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Webasto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65CE0C3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CB7D99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22A157" w14:textId="452C1A07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036" w:type="dxa"/>
            <w:vAlign w:val="center"/>
          </w:tcPr>
          <w:p w14:paraId="5F943E47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5526020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E29D23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573515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4054983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32291554" w14:textId="77777777" w:rsidTr="008E6AB6">
        <w:trPr>
          <w:trHeight w:val="276"/>
        </w:trPr>
        <w:tc>
          <w:tcPr>
            <w:tcW w:w="776" w:type="dxa"/>
          </w:tcPr>
          <w:p w14:paraId="45F0CCF2" w14:textId="2AD138D5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0" w:type="dxa"/>
            <w:vAlign w:val="center"/>
          </w:tcPr>
          <w:p w14:paraId="41F33FD3" w14:textId="7E9AB409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zh-CN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Багажник с лестницей (сертифицированный РИФ)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2BE44850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B6E38D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4484CB" w14:textId="5492834B" w:rsidR="00E4024B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036" w:type="dxa"/>
            <w:vAlign w:val="center"/>
          </w:tcPr>
          <w:p w14:paraId="1DA7413B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347E33F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89CB27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E78803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FDB7BC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51E2" w:rsidRPr="000E50E8" w14:paraId="4582CA46" w14:textId="77777777" w:rsidTr="008E6AB6">
        <w:trPr>
          <w:trHeight w:val="276"/>
        </w:trPr>
        <w:tc>
          <w:tcPr>
            <w:tcW w:w="776" w:type="dxa"/>
          </w:tcPr>
          <w:p w14:paraId="6D2417A5" w14:textId="7AACD09A" w:rsidR="009251E2" w:rsidRPr="000E50E8" w:rsidRDefault="009251E2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1.2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0" w:type="dxa"/>
            <w:vAlign w:val="center"/>
          </w:tcPr>
          <w:p w14:paraId="1CAC16DF" w14:textId="0FF9BAED" w:rsidR="009251E2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Усиленные бампера передние, задние</w:t>
            </w:r>
            <w:r w:rsidR="000C0D3C"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348" w:type="dxa"/>
            <w:vAlign w:val="center"/>
          </w:tcPr>
          <w:p w14:paraId="10F61B4B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81BB27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F595C5" w14:textId="73C5233C" w:rsidR="009251E2" w:rsidRPr="000E50E8" w:rsidRDefault="00226CB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нал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и</w:t>
            </w:r>
            <w:r w:rsidRPr="000E50E8">
              <w:rPr>
                <w:rFonts w:ascii="Times New Roman" w:hAnsi="Times New Roman"/>
                <w:sz w:val="20"/>
                <w:szCs w:val="20"/>
              </w:rPr>
              <w:t>чие</w:t>
            </w:r>
          </w:p>
        </w:tc>
        <w:tc>
          <w:tcPr>
            <w:tcW w:w="2036" w:type="dxa"/>
            <w:vAlign w:val="center"/>
          </w:tcPr>
          <w:p w14:paraId="137F6ECD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1ACA65D9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1B1F239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2A65DFC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37047E4" w14:textId="77777777" w:rsidR="009251E2" w:rsidRPr="000E50E8" w:rsidRDefault="009251E2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24B" w:rsidRPr="000E50E8" w14:paraId="4E01D062" w14:textId="77777777" w:rsidTr="008E6AB6">
        <w:trPr>
          <w:trHeight w:val="276"/>
        </w:trPr>
        <w:tc>
          <w:tcPr>
            <w:tcW w:w="776" w:type="dxa"/>
          </w:tcPr>
          <w:p w14:paraId="4596C51B" w14:textId="66950076" w:rsidR="00E4024B" w:rsidRPr="000E50E8" w:rsidRDefault="00E4024B" w:rsidP="004042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1.</w:t>
            </w:r>
            <w:r w:rsidR="000C0D3C" w:rsidRPr="000E50E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414894E" w14:textId="7A84E119" w:rsidR="00E4024B" w:rsidRPr="000E50E8" w:rsidRDefault="000C0D3C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E50E8">
              <w:rPr>
                <w:rFonts w:ascii="Times New Roman" w:hAnsi="Times New Roman"/>
                <w:color w:val="000000"/>
                <w:sz w:val="20"/>
                <w:szCs w:val="20"/>
              </w:rPr>
              <w:t>Комплектация*</w:t>
            </w:r>
          </w:p>
        </w:tc>
        <w:tc>
          <w:tcPr>
            <w:tcW w:w="1348" w:type="dxa"/>
            <w:vAlign w:val="center"/>
          </w:tcPr>
          <w:p w14:paraId="62E44FC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D541FC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F513F54" w14:textId="06617F83" w:rsidR="00E4024B" w:rsidRPr="000E50E8" w:rsidRDefault="000C0D3C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E8">
              <w:rPr>
                <w:rFonts w:ascii="Times New Roman" w:hAnsi="Times New Roman"/>
                <w:sz w:val="20"/>
                <w:szCs w:val="20"/>
              </w:rPr>
              <w:t>ремни безопасности на всех сиденьях, пакет опций №2 (эл. Стеклоподъемники/корректор зеркал, противотуманные фары, центральный замок передних дверей), 2-ая дополнительная печка в салон</w:t>
            </w:r>
          </w:p>
        </w:tc>
        <w:tc>
          <w:tcPr>
            <w:tcW w:w="2036" w:type="dxa"/>
            <w:vAlign w:val="center"/>
          </w:tcPr>
          <w:p w14:paraId="1AF7712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14:paraId="21BDA856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3EFAEAF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D0D0EF9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9041E0E" w14:textId="77777777" w:rsidR="00E4024B" w:rsidRPr="000E50E8" w:rsidRDefault="00E4024B" w:rsidP="0040428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8FA38E3" w14:textId="77777777" w:rsidR="003D1A0D" w:rsidRPr="000E50E8" w:rsidRDefault="003D1A0D" w:rsidP="003D1A0D">
      <w:pPr>
        <w:spacing w:after="0" w:line="240" w:lineRule="auto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16F339F6" w14:textId="77777777" w:rsidR="000C0D3C" w:rsidRPr="000E50E8" w:rsidRDefault="000C0D3C" w:rsidP="003D1A0D">
      <w:pPr>
        <w:spacing w:after="0" w:line="240" w:lineRule="auto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12655148" w14:textId="77777777" w:rsidR="005E7092" w:rsidRPr="000E50E8" w:rsidRDefault="003D1A0D" w:rsidP="006D4C84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0E50E8">
        <w:rPr>
          <w:rFonts w:ascii="Times New Roman" w:hAnsi="Times New Roman"/>
          <w:sz w:val="20"/>
          <w:szCs w:val="20"/>
          <w:shd w:val="clear" w:color="auto" w:fill="FFFFFF"/>
        </w:rPr>
        <w:t>*Дополнительные требования в отношении функциональных, технических, качественных, эксплуатационных характеристик товара включены на основании п.5, п.6 Постановления Правительства РФ от 08.02.2017 № 145 "Об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нужд" и обусловлены потребностями заказчика в части технических и качественных характеристик объекта закупки, являющихся значимыми в целях оказания квалифицированной медицинской помощи, необходимостью обеспечения получения достоверного результата при оптимальных условиях.</w:t>
      </w:r>
    </w:p>
    <w:p w14:paraId="63C0BC08" w14:textId="77777777" w:rsidR="000E50E8" w:rsidRPr="000E50E8" w:rsidRDefault="000E50E8" w:rsidP="006D4C84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6E97869B" w14:textId="77777777" w:rsidR="000E50E8" w:rsidRPr="000E50E8" w:rsidRDefault="000E50E8" w:rsidP="000E50E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E50E8">
        <w:rPr>
          <w:rFonts w:ascii="Times New Roman" w:hAnsi="Times New Roman"/>
          <w:b/>
          <w:sz w:val="20"/>
          <w:szCs w:val="20"/>
        </w:rPr>
        <w:t xml:space="preserve">Срок предоставления гарантии качества: </w:t>
      </w:r>
      <w:r w:rsidRPr="000E50E8">
        <w:rPr>
          <w:rFonts w:ascii="Times New Roman" w:hAnsi="Times New Roman"/>
          <w:sz w:val="20"/>
          <w:szCs w:val="20"/>
        </w:rPr>
        <w:t>Гарантийный срок на поставляемый Товар составляет 36 (тридцать шесть) мес. или 80 000 км пробега с момента его приемки Заказчиком.</w:t>
      </w:r>
    </w:p>
    <w:p w14:paraId="4613D45B" w14:textId="77777777" w:rsidR="000E50E8" w:rsidRPr="000E50E8" w:rsidRDefault="000E50E8" w:rsidP="000E50E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0E50E8">
        <w:rPr>
          <w:rFonts w:ascii="Liberation Serif" w:hAnsi="Liberation Serif" w:cs="Liberation Serif"/>
          <w:b/>
          <w:sz w:val="20"/>
          <w:szCs w:val="20"/>
        </w:rPr>
        <w:t>Общие требования к поставке товара, требования по объему гарантий качества, требования по сроку гарантий качества на Товар.</w:t>
      </w:r>
    </w:p>
    <w:p w14:paraId="01C67E34" w14:textId="77777777" w:rsidR="000E50E8" w:rsidRPr="000E50E8" w:rsidRDefault="000E50E8" w:rsidP="000E50E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Поставщик обязуется подробно проинструктировать Заказчика по вопросу эксплуатации и функционирования всех технических систем и иного оборудования, присутствующих и установленных в Товаре на момент его передачи. В соответствии с требованиями, установленными Федеральным законом от 10.12.1995 N196-ФЗ «О   безопасности дорожного движения», Федеральным законом от 27.12.2002 №184-ФЗ «О техническом регулировании», Постановлением Правительства РФ от 01.12.2009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соответствии», Постановлением Госстандарта РФ от 01.04.1998 №19 «О совершенствовании сертификации механических транспортных средств и прицепов» Товар подлежит обязательной сертификации или декларированию соответствия в порядке, установленном законодательством Российской Федерации о техническом регулировании, что подтверждается копией одобрения типа транспортного средства системы сертификации ГОСТ Р.</w:t>
      </w:r>
    </w:p>
    <w:p w14:paraId="36E44DE2" w14:textId="77777777" w:rsidR="000E50E8" w:rsidRPr="000E50E8" w:rsidRDefault="000E50E8" w:rsidP="000E50E8">
      <w:pPr>
        <w:spacing w:after="0" w:line="240" w:lineRule="auto"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ab/>
      </w:r>
    </w:p>
    <w:p w14:paraId="6F8CAB65" w14:textId="77777777" w:rsidR="000E50E8" w:rsidRPr="000E50E8" w:rsidRDefault="000E50E8" w:rsidP="000E50E8">
      <w:pPr>
        <w:spacing w:after="0" w:line="240" w:lineRule="auto"/>
        <w:jc w:val="both"/>
        <w:outlineLvl w:val="1"/>
        <w:rPr>
          <w:rFonts w:ascii="Liberation Serif" w:hAnsi="Liberation Serif" w:cs="Liberation Serif"/>
          <w:b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b/>
          <w:color w:val="000000"/>
          <w:sz w:val="20"/>
          <w:szCs w:val="20"/>
        </w:rPr>
        <w:t>Поставленный Товар на момент передачи Заказчику:</w:t>
      </w:r>
    </w:p>
    <w:p w14:paraId="02983FCD" w14:textId="7777777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На момент передачи Заказчику должен быть новым, без пробега (технологический пробег не должен превышать 30 км).</w:t>
      </w:r>
    </w:p>
    <w:p w14:paraId="25D44390" w14:textId="1FF874A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 xml:space="preserve">Доставка в </w:t>
      </w:r>
      <w:r w:rsidR="00547E84" w:rsidRPr="00547E84">
        <w:rPr>
          <w:rFonts w:ascii="Liberation Serif" w:hAnsi="Liberation Serif" w:cs="Liberation Serif"/>
          <w:color w:val="000000"/>
          <w:sz w:val="20"/>
          <w:szCs w:val="20"/>
        </w:rPr>
        <w:t>Республика Саха (Якутия), Булунский улус (район), п. Тикси, ул. Трусова, 8</w:t>
      </w:r>
      <w:r w:rsidR="00547E84">
        <w:rPr>
          <w:rFonts w:ascii="Liberation Serif" w:hAnsi="Liberation Serif" w:cs="Liberation Serif"/>
          <w:color w:val="000000"/>
          <w:sz w:val="20"/>
          <w:szCs w:val="20"/>
        </w:rPr>
        <w:t>.</w:t>
      </w:r>
    </w:p>
    <w:p w14:paraId="744E2849" w14:textId="7777777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Не должен находиться в залоге, под арестом или другим обременением;</w:t>
      </w:r>
    </w:p>
    <w:p w14:paraId="756C77D2" w14:textId="7777777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Не должен иметь дефектов, вмятин, царапин и т.д.;</w:t>
      </w:r>
    </w:p>
    <w:p w14:paraId="5D3DA481" w14:textId="7777777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lastRenderedPageBreak/>
        <w:t>Ранее не подвергавшимся ремонту, модернизации или восстановлению,  не должен иметь дефектов, связанных с конструкцией, материалами или работой по его изготовлению, либо проявляющихся в результате или упущения производителя и/или поставщика.</w:t>
      </w:r>
    </w:p>
    <w:p w14:paraId="20DCD463" w14:textId="77777777" w:rsidR="000E50E8" w:rsidRPr="000E50E8" w:rsidRDefault="000E50E8" w:rsidP="000E50E8">
      <w:pPr>
        <w:pStyle w:val="a6"/>
        <w:numPr>
          <w:ilvl w:val="0"/>
          <w:numId w:val="6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Покраска автомобиля должна быть выполнена на заводе-изготовителе и не иметь повреждений. Салон автомобиля не должен иметь повреждений. Все штатное оборудование автомобиля должно находиться на предусмотренных изготовителем местах и быть в рабочем состоянии.</w:t>
      </w:r>
    </w:p>
    <w:p w14:paraId="52CCA68A" w14:textId="77777777" w:rsidR="000E50E8" w:rsidRPr="000E50E8" w:rsidRDefault="000E50E8" w:rsidP="000E50E8">
      <w:pPr>
        <w:spacing w:after="0" w:line="240" w:lineRule="auto"/>
        <w:ind w:left="360"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</w:p>
    <w:p w14:paraId="101DEE67" w14:textId="77777777" w:rsidR="000E50E8" w:rsidRPr="000E50E8" w:rsidRDefault="000E50E8" w:rsidP="000E50E8">
      <w:pPr>
        <w:spacing w:after="0" w:line="240" w:lineRule="auto"/>
        <w:ind w:left="360"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 xml:space="preserve">Поставщик либо уполномоченное им лицо при передаче товара Заказчику обязан предоставить Заказчику ключи зажигания (в количестве 2-х штук) и следующие документы: </w:t>
      </w:r>
    </w:p>
    <w:p w14:paraId="674F98F7" w14:textId="77777777" w:rsidR="000E50E8" w:rsidRPr="000E50E8" w:rsidRDefault="000E50E8" w:rsidP="000E50E8">
      <w:pPr>
        <w:pStyle w:val="a6"/>
        <w:numPr>
          <w:ilvl w:val="0"/>
          <w:numId w:val="7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паспорт транспортного средства;</w:t>
      </w:r>
    </w:p>
    <w:p w14:paraId="73AC3ABB" w14:textId="77777777" w:rsidR="000E50E8" w:rsidRPr="000E50E8" w:rsidRDefault="000E50E8" w:rsidP="000E50E8">
      <w:pPr>
        <w:pStyle w:val="a6"/>
        <w:numPr>
          <w:ilvl w:val="0"/>
          <w:numId w:val="7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руководство по эксплуатации на русском языке;</w:t>
      </w:r>
    </w:p>
    <w:p w14:paraId="31561391" w14:textId="77777777" w:rsidR="000E50E8" w:rsidRPr="000E50E8" w:rsidRDefault="000E50E8" w:rsidP="000E50E8">
      <w:pPr>
        <w:pStyle w:val="a6"/>
        <w:numPr>
          <w:ilvl w:val="0"/>
          <w:numId w:val="7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заполненную сервисную книжку с гарантийным талоном, с отметкой о проведении предпродажной подготовки;</w:t>
      </w:r>
    </w:p>
    <w:p w14:paraId="4E39706D" w14:textId="77777777" w:rsidR="000E50E8" w:rsidRPr="000E50E8" w:rsidRDefault="000E50E8" w:rsidP="000E50E8">
      <w:pPr>
        <w:pStyle w:val="a6"/>
        <w:numPr>
          <w:ilvl w:val="0"/>
          <w:numId w:val="7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копию Одобрения типа транспортного средства системы сертификации ГОСТ Р;</w:t>
      </w:r>
    </w:p>
    <w:p w14:paraId="0C9ADBC5" w14:textId="77777777" w:rsidR="000E50E8" w:rsidRPr="000E50E8" w:rsidRDefault="000E50E8" w:rsidP="000E50E8">
      <w:pPr>
        <w:pStyle w:val="a6"/>
        <w:numPr>
          <w:ilvl w:val="0"/>
          <w:numId w:val="7"/>
        </w:numPr>
        <w:suppressAutoHyphens/>
        <w:spacing w:after="0" w:line="240" w:lineRule="auto"/>
        <w:contextualSpacing/>
        <w:jc w:val="both"/>
        <w:outlineLvl w:val="1"/>
        <w:rPr>
          <w:rFonts w:ascii="Liberation Serif" w:hAnsi="Liberation Serif" w:cs="Liberation Serif"/>
          <w:color w:val="000000"/>
          <w:sz w:val="20"/>
          <w:szCs w:val="20"/>
        </w:rPr>
      </w:pPr>
      <w:r w:rsidRPr="000E50E8">
        <w:rPr>
          <w:rFonts w:ascii="Liberation Serif" w:hAnsi="Liberation Serif" w:cs="Liberation Serif"/>
          <w:color w:val="000000"/>
          <w:sz w:val="20"/>
          <w:szCs w:val="20"/>
        </w:rPr>
        <w:t>иные документы, необходимые в соответствии с действующим законодательством РФ.</w:t>
      </w:r>
    </w:p>
    <w:p w14:paraId="68CBD42C" w14:textId="77777777" w:rsidR="000E50E8" w:rsidRPr="000E50E8" w:rsidRDefault="000E50E8" w:rsidP="006D4C84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sectPr w:rsidR="000E50E8" w:rsidRPr="000E50E8" w:rsidSect="00D7782A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F7523"/>
    <w:multiLevelType w:val="multilevel"/>
    <w:tmpl w:val="7CE86B2C"/>
    <w:lvl w:ilvl="0">
      <w:start w:val="1"/>
      <w:numFmt w:val="decimal"/>
      <w:lvlText w:val="%1."/>
      <w:lvlJc w:val="left"/>
      <w:pPr>
        <w:ind w:left="420" w:hanging="360"/>
      </w:pPr>
      <w:rPr>
        <w:b/>
        <w:sz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2668" w:hanging="720"/>
      </w:pPr>
    </w:lvl>
    <w:lvl w:ilvl="3">
      <w:start w:val="1"/>
      <w:numFmt w:val="decimal"/>
      <w:isLgl/>
      <w:lvlText w:val="%1.%2.%3.%4."/>
      <w:lvlJc w:val="left"/>
      <w:pPr>
        <w:ind w:left="3972" w:hanging="1080"/>
      </w:pPr>
    </w:lvl>
    <w:lvl w:ilvl="4">
      <w:start w:val="1"/>
      <w:numFmt w:val="decimal"/>
      <w:isLgl/>
      <w:lvlText w:val="%1.%2.%3.%4.%5."/>
      <w:lvlJc w:val="left"/>
      <w:pPr>
        <w:ind w:left="4916" w:hanging="1080"/>
      </w:pPr>
    </w:lvl>
    <w:lvl w:ilvl="5">
      <w:start w:val="1"/>
      <w:numFmt w:val="decimal"/>
      <w:isLgl/>
      <w:lvlText w:val="%1.%2.%3.%4.%5.%6."/>
      <w:lvlJc w:val="left"/>
      <w:pPr>
        <w:ind w:left="6220" w:hanging="1440"/>
      </w:pPr>
    </w:lvl>
    <w:lvl w:ilvl="6">
      <w:start w:val="1"/>
      <w:numFmt w:val="decimal"/>
      <w:isLgl/>
      <w:lvlText w:val="%1.%2.%3.%4.%5.%6.%7."/>
      <w:lvlJc w:val="left"/>
      <w:pPr>
        <w:ind w:left="7164" w:hanging="1440"/>
      </w:pPr>
    </w:lvl>
    <w:lvl w:ilvl="7">
      <w:start w:val="1"/>
      <w:numFmt w:val="decimal"/>
      <w:isLgl/>
      <w:lvlText w:val="%1.%2.%3.%4.%5.%6.%7.%8."/>
      <w:lvlJc w:val="left"/>
      <w:pPr>
        <w:ind w:left="8468" w:hanging="1800"/>
      </w:pPr>
    </w:lvl>
    <w:lvl w:ilvl="8">
      <w:start w:val="1"/>
      <w:numFmt w:val="decimal"/>
      <w:isLgl/>
      <w:lvlText w:val="%1.%2.%3.%4.%5.%6.%7.%8.%9."/>
      <w:lvlJc w:val="left"/>
      <w:pPr>
        <w:ind w:left="9412" w:hanging="1800"/>
      </w:pPr>
    </w:lvl>
  </w:abstractNum>
  <w:abstractNum w:abstractNumId="1" w15:restartNumberingAfterBreak="0">
    <w:nsid w:val="407765E0"/>
    <w:multiLevelType w:val="hybridMultilevel"/>
    <w:tmpl w:val="E31C437A"/>
    <w:lvl w:ilvl="0" w:tplc="BEBA653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52E027B1"/>
    <w:multiLevelType w:val="hybridMultilevel"/>
    <w:tmpl w:val="E19CD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352C3"/>
    <w:multiLevelType w:val="hybridMultilevel"/>
    <w:tmpl w:val="790E8560"/>
    <w:lvl w:ilvl="0" w:tplc="2D7C6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E65F7"/>
    <w:multiLevelType w:val="hybridMultilevel"/>
    <w:tmpl w:val="EE0E58AE"/>
    <w:lvl w:ilvl="0" w:tplc="BCACA2B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24AC5"/>
    <w:multiLevelType w:val="hybridMultilevel"/>
    <w:tmpl w:val="4F5E4C20"/>
    <w:lvl w:ilvl="0" w:tplc="BF6E799C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7630EB"/>
    <w:multiLevelType w:val="multilevel"/>
    <w:tmpl w:val="BAB6537A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280260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854165">
    <w:abstractNumId w:val="4"/>
  </w:num>
  <w:num w:numId="3" w16cid:durableId="317343799">
    <w:abstractNumId w:val="1"/>
  </w:num>
  <w:num w:numId="4" w16cid:durableId="94380190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4562621">
    <w:abstractNumId w:val="6"/>
  </w:num>
  <w:num w:numId="6" w16cid:durableId="424619087">
    <w:abstractNumId w:val="2"/>
  </w:num>
  <w:num w:numId="7" w16cid:durableId="2058965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A1"/>
    <w:rsid w:val="00023F0B"/>
    <w:rsid w:val="00034B42"/>
    <w:rsid w:val="0004100D"/>
    <w:rsid w:val="00056A32"/>
    <w:rsid w:val="00066F9E"/>
    <w:rsid w:val="0008124D"/>
    <w:rsid w:val="00083CF9"/>
    <w:rsid w:val="000854D2"/>
    <w:rsid w:val="000A2A9C"/>
    <w:rsid w:val="000A3BBE"/>
    <w:rsid w:val="000A5AC2"/>
    <w:rsid w:val="000C0D3C"/>
    <w:rsid w:val="000C1AB0"/>
    <w:rsid w:val="000C4DE8"/>
    <w:rsid w:val="000D2013"/>
    <w:rsid w:val="000E3A45"/>
    <w:rsid w:val="000E50E8"/>
    <w:rsid w:val="00106DDE"/>
    <w:rsid w:val="0011086C"/>
    <w:rsid w:val="00123FCD"/>
    <w:rsid w:val="0012484A"/>
    <w:rsid w:val="001374FE"/>
    <w:rsid w:val="00140BF3"/>
    <w:rsid w:val="00154234"/>
    <w:rsid w:val="00170ABE"/>
    <w:rsid w:val="00177706"/>
    <w:rsid w:val="001802DB"/>
    <w:rsid w:val="00181019"/>
    <w:rsid w:val="00184659"/>
    <w:rsid w:val="001A5FC2"/>
    <w:rsid w:val="001C0B8C"/>
    <w:rsid w:val="001E0368"/>
    <w:rsid w:val="00210447"/>
    <w:rsid w:val="002146DB"/>
    <w:rsid w:val="00221ADC"/>
    <w:rsid w:val="00225F24"/>
    <w:rsid w:val="00226CB2"/>
    <w:rsid w:val="00230533"/>
    <w:rsid w:val="002403AB"/>
    <w:rsid w:val="00244F38"/>
    <w:rsid w:val="002649A1"/>
    <w:rsid w:val="00265320"/>
    <w:rsid w:val="00271014"/>
    <w:rsid w:val="0028240F"/>
    <w:rsid w:val="00297F49"/>
    <w:rsid w:val="002B583D"/>
    <w:rsid w:val="002C0CDE"/>
    <w:rsid w:val="002C21D7"/>
    <w:rsid w:val="002D70CF"/>
    <w:rsid w:val="002E39A5"/>
    <w:rsid w:val="002E7686"/>
    <w:rsid w:val="002F3CD8"/>
    <w:rsid w:val="0031440D"/>
    <w:rsid w:val="00330263"/>
    <w:rsid w:val="00360C62"/>
    <w:rsid w:val="0037376D"/>
    <w:rsid w:val="00382DE2"/>
    <w:rsid w:val="003849BC"/>
    <w:rsid w:val="00393EBF"/>
    <w:rsid w:val="003A4D1A"/>
    <w:rsid w:val="003B30EA"/>
    <w:rsid w:val="003C61E0"/>
    <w:rsid w:val="003D1A0D"/>
    <w:rsid w:val="003D559D"/>
    <w:rsid w:val="003E5749"/>
    <w:rsid w:val="003E6C79"/>
    <w:rsid w:val="003F45E8"/>
    <w:rsid w:val="00404284"/>
    <w:rsid w:val="004134D9"/>
    <w:rsid w:val="0041742D"/>
    <w:rsid w:val="00422A3D"/>
    <w:rsid w:val="004234BB"/>
    <w:rsid w:val="004278EF"/>
    <w:rsid w:val="0043573F"/>
    <w:rsid w:val="00441C84"/>
    <w:rsid w:val="00442283"/>
    <w:rsid w:val="004478EC"/>
    <w:rsid w:val="00451D4B"/>
    <w:rsid w:val="004558A3"/>
    <w:rsid w:val="00460443"/>
    <w:rsid w:val="00464B62"/>
    <w:rsid w:val="00490E43"/>
    <w:rsid w:val="00492643"/>
    <w:rsid w:val="004933B2"/>
    <w:rsid w:val="004A6B2B"/>
    <w:rsid w:val="004B1142"/>
    <w:rsid w:val="004C4B5D"/>
    <w:rsid w:val="004D55A7"/>
    <w:rsid w:val="004E4FD8"/>
    <w:rsid w:val="004F600D"/>
    <w:rsid w:val="00513A31"/>
    <w:rsid w:val="00516EE5"/>
    <w:rsid w:val="005204B7"/>
    <w:rsid w:val="00522B2D"/>
    <w:rsid w:val="00523B38"/>
    <w:rsid w:val="00536A1D"/>
    <w:rsid w:val="00547E84"/>
    <w:rsid w:val="0055343E"/>
    <w:rsid w:val="00560A5F"/>
    <w:rsid w:val="00560AC8"/>
    <w:rsid w:val="005634BF"/>
    <w:rsid w:val="00563F9E"/>
    <w:rsid w:val="00571698"/>
    <w:rsid w:val="005769E1"/>
    <w:rsid w:val="005800A1"/>
    <w:rsid w:val="005822F2"/>
    <w:rsid w:val="00592FC9"/>
    <w:rsid w:val="005B3969"/>
    <w:rsid w:val="005B4A7A"/>
    <w:rsid w:val="005C7929"/>
    <w:rsid w:val="005D339E"/>
    <w:rsid w:val="005D3882"/>
    <w:rsid w:val="005D5943"/>
    <w:rsid w:val="005E7092"/>
    <w:rsid w:val="005F2F75"/>
    <w:rsid w:val="00613FF4"/>
    <w:rsid w:val="006219D2"/>
    <w:rsid w:val="00631761"/>
    <w:rsid w:val="006458C7"/>
    <w:rsid w:val="00656511"/>
    <w:rsid w:val="00673338"/>
    <w:rsid w:val="00684C6D"/>
    <w:rsid w:val="00690A18"/>
    <w:rsid w:val="00697350"/>
    <w:rsid w:val="006B5C36"/>
    <w:rsid w:val="006C01AA"/>
    <w:rsid w:val="006C08A7"/>
    <w:rsid w:val="006C32B5"/>
    <w:rsid w:val="006D4C84"/>
    <w:rsid w:val="006D7C6E"/>
    <w:rsid w:val="006F7671"/>
    <w:rsid w:val="00700A25"/>
    <w:rsid w:val="007120B0"/>
    <w:rsid w:val="00721C40"/>
    <w:rsid w:val="007238E3"/>
    <w:rsid w:val="007239A9"/>
    <w:rsid w:val="00726896"/>
    <w:rsid w:val="00740C0F"/>
    <w:rsid w:val="0074157E"/>
    <w:rsid w:val="00765427"/>
    <w:rsid w:val="00780658"/>
    <w:rsid w:val="007944BE"/>
    <w:rsid w:val="007A2B40"/>
    <w:rsid w:val="007C4A98"/>
    <w:rsid w:val="007C554D"/>
    <w:rsid w:val="007D7328"/>
    <w:rsid w:val="00806492"/>
    <w:rsid w:val="00814003"/>
    <w:rsid w:val="0081496A"/>
    <w:rsid w:val="00831FAF"/>
    <w:rsid w:val="008328AE"/>
    <w:rsid w:val="008376A3"/>
    <w:rsid w:val="00841B90"/>
    <w:rsid w:val="00861160"/>
    <w:rsid w:val="008650BD"/>
    <w:rsid w:val="00872FC2"/>
    <w:rsid w:val="0088457F"/>
    <w:rsid w:val="00894E79"/>
    <w:rsid w:val="00897644"/>
    <w:rsid w:val="008A2220"/>
    <w:rsid w:val="008B3921"/>
    <w:rsid w:val="008B73E5"/>
    <w:rsid w:val="008C019A"/>
    <w:rsid w:val="008C30FE"/>
    <w:rsid w:val="008E42B4"/>
    <w:rsid w:val="008E6AB6"/>
    <w:rsid w:val="00913ED7"/>
    <w:rsid w:val="00923824"/>
    <w:rsid w:val="009251E2"/>
    <w:rsid w:val="009256CF"/>
    <w:rsid w:val="00930E59"/>
    <w:rsid w:val="0093654E"/>
    <w:rsid w:val="00950CEE"/>
    <w:rsid w:val="0095287D"/>
    <w:rsid w:val="00964EB9"/>
    <w:rsid w:val="009671FD"/>
    <w:rsid w:val="0098078A"/>
    <w:rsid w:val="0098361D"/>
    <w:rsid w:val="009857AB"/>
    <w:rsid w:val="0098788C"/>
    <w:rsid w:val="009979B4"/>
    <w:rsid w:val="009C07BC"/>
    <w:rsid w:val="009C1F2C"/>
    <w:rsid w:val="009D7AEC"/>
    <w:rsid w:val="009F6329"/>
    <w:rsid w:val="00A16566"/>
    <w:rsid w:val="00A37BDA"/>
    <w:rsid w:val="00A463F5"/>
    <w:rsid w:val="00A52D35"/>
    <w:rsid w:val="00A62BEA"/>
    <w:rsid w:val="00A63F66"/>
    <w:rsid w:val="00A71244"/>
    <w:rsid w:val="00A71C88"/>
    <w:rsid w:val="00A778C3"/>
    <w:rsid w:val="00A8354D"/>
    <w:rsid w:val="00A84E25"/>
    <w:rsid w:val="00AB60C0"/>
    <w:rsid w:val="00AD689A"/>
    <w:rsid w:val="00AE2E18"/>
    <w:rsid w:val="00B05170"/>
    <w:rsid w:val="00B1739F"/>
    <w:rsid w:val="00B25D70"/>
    <w:rsid w:val="00B334A9"/>
    <w:rsid w:val="00B45411"/>
    <w:rsid w:val="00B464E7"/>
    <w:rsid w:val="00B47DDE"/>
    <w:rsid w:val="00B74385"/>
    <w:rsid w:val="00B74510"/>
    <w:rsid w:val="00B823DA"/>
    <w:rsid w:val="00B8418B"/>
    <w:rsid w:val="00B85630"/>
    <w:rsid w:val="00B911B9"/>
    <w:rsid w:val="00BB2C04"/>
    <w:rsid w:val="00BB581C"/>
    <w:rsid w:val="00BC4699"/>
    <w:rsid w:val="00BF42A7"/>
    <w:rsid w:val="00BF4DFF"/>
    <w:rsid w:val="00C00F2A"/>
    <w:rsid w:val="00C04741"/>
    <w:rsid w:val="00C10A2E"/>
    <w:rsid w:val="00C11977"/>
    <w:rsid w:val="00C1650E"/>
    <w:rsid w:val="00C213CD"/>
    <w:rsid w:val="00C251BF"/>
    <w:rsid w:val="00C255C1"/>
    <w:rsid w:val="00C26F63"/>
    <w:rsid w:val="00C41466"/>
    <w:rsid w:val="00C429B5"/>
    <w:rsid w:val="00C5551C"/>
    <w:rsid w:val="00C640CB"/>
    <w:rsid w:val="00C707B9"/>
    <w:rsid w:val="00C81006"/>
    <w:rsid w:val="00C84168"/>
    <w:rsid w:val="00C84A33"/>
    <w:rsid w:val="00CA0B09"/>
    <w:rsid w:val="00CA380F"/>
    <w:rsid w:val="00CA6617"/>
    <w:rsid w:val="00CC40D0"/>
    <w:rsid w:val="00CD5616"/>
    <w:rsid w:val="00CF3A29"/>
    <w:rsid w:val="00CF7C3F"/>
    <w:rsid w:val="00D04977"/>
    <w:rsid w:val="00D07BD3"/>
    <w:rsid w:val="00D11725"/>
    <w:rsid w:val="00D2296B"/>
    <w:rsid w:val="00D24905"/>
    <w:rsid w:val="00D53C03"/>
    <w:rsid w:val="00D54EE9"/>
    <w:rsid w:val="00D61E8B"/>
    <w:rsid w:val="00D7782A"/>
    <w:rsid w:val="00D86764"/>
    <w:rsid w:val="00D869B1"/>
    <w:rsid w:val="00D94C38"/>
    <w:rsid w:val="00D955B8"/>
    <w:rsid w:val="00DA1A3D"/>
    <w:rsid w:val="00DC13BD"/>
    <w:rsid w:val="00DC339A"/>
    <w:rsid w:val="00DE4651"/>
    <w:rsid w:val="00E01390"/>
    <w:rsid w:val="00E0232F"/>
    <w:rsid w:val="00E15203"/>
    <w:rsid w:val="00E17544"/>
    <w:rsid w:val="00E2277F"/>
    <w:rsid w:val="00E4024B"/>
    <w:rsid w:val="00E60ACD"/>
    <w:rsid w:val="00E65268"/>
    <w:rsid w:val="00E848B5"/>
    <w:rsid w:val="00E84C8A"/>
    <w:rsid w:val="00E85849"/>
    <w:rsid w:val="00E85877"/>
    <w:rsid w:val="00E85975"/>
    <w:rsid w:val="00EB1315"/>
    <w:rsid w:val="00EB51DE"/>
    <w:rsid w:val="00EB5F9F"/>
    <w:rsid w:val="00EC104A"/>
    <w:rsid w:val="00EC27E2"/>
    <w:rsid w:val="00EC5B26"/>
    <w:rsid w:val="00EC5D97"/>
    <w:rsid w:val="00EE2891"/>
    <w:rsid w:val="00F1122C"/>
    <w:rsid w:val="00F2303A"/>
    <w:rsid w:val="00F408F8"/>
    <w:rsid w:val="00F5060A"/>
    <w:rsid w:val="00F51E83"/>
    <w:rsid w:val="00F61FEF"/>
    <w:rsid w:val="00F62375"/>
    <w:rsid w:val="00F62802"/>
    <w:rsid w:val="00F7027B"/>
    <w:rsid w:val="00F71FFC"/>
    <w:rsid w:val="00F7729A"/>
    <w:rsid w:val="00F849A3"/>
    <w:rsid w:val="00F87F97"/>
    <w:rsid w:val="00F97680"/>
    <w:rsid w:val="00FA3F19"/>
    <w:rsid w:val="00FC2B76"/>
    <w:rsid w:val="00FD16B1"/>
    <w:rsid w:val="00FF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AEC2"/>
  <w15:docId w15:val="{55D0636B-16C4-4B9D-AEFA-A6757F7E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4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F3CD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0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2F3C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F2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03A"/>
    <w:rPr>
      <w:rFonts w:ascii="Segoe UI" w:hAnsi="Segoe UI" w:cs="Segoe UI"/>
      <w:sz w:val="18"/>
      <w:szCs w:val="18"/>
    </w:rPr>
  </w:style>
  <w:style w:type="paragraph" w:styleId="a6">
    <w:name w:val="List Paragraph"/>
    <w:aliases w:val="Bullet List,FooterText,numbered,Paragraphe de liste1,lp1,SL_Абзац списка,Содержание. 2 уровень"/>
    <w:basedOn w:val="a"/>
    <w:link w:val="a7"/>
    <w:uiPriority w:val="99"/>
    <w:qFormat/>
    <w:rsid w:val="00A71244"/>
    <w:pPr>
      <w:ind w:left="708"/>
    </w:pPr>
  </w:style>
  <w:style w:type="character" w:customStyle="1" w:styleId="sectioninfo">
    <w:name w:val="section__info"/>
    <w:basedOn w:val="a0"/>
    <w:rsid w:val="00964EB9"/>
  </w:style>
  <w:style w:type="character" w:customStyle="1" w:styleId="cardmaininfocontent">
    <w:name w:val="cardmaininfo__content"/>
    <w:basedOn w:val="a0"/>
    <w:rsid w:val="001E0368"/>
  </w:style>
  <w:style w:type="character" w:customStyle="1" w:styleId="11">
    <w:name w:val="Основной шрифт абзаца1"/>
    <w:rsid w:val="005E7092"/>
    <w:rPr>
      <w:sz w:val="24"/>
    </w:rPr>
  </w:style>
  <w:style w:type="character" w:styleId="a8">
    <w:name w:val="Hyperlink"/>
    <w:basedOn w:val="a0"/>
    <w:uiPriority w:val="99"/>
    <w:unhideWhenUsed/>
    <w:rsid w:val="00BF4DFF"/>
    <w:rPr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4DFF"/>
    <w:rPr>
      <w:color w:val="605E5C"/>
      <w:shd w:val="clear" w:color="auto" w:fill="E1DFDD"/>
    </w:rPr>
  </w:style>
  <w:style w:type="character" w:customStyle="1" w:styleId="a9">
    <w:name w:val="Без интервала Знак"/>
    <w:link w:val="aa"/>
    <w:locked/>
    <w:rsid w:val="003D1A0D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a">
    <w:name w:val="No Spacing"/>
    <w:link w:val="a9"/>
    <w:qFormat/>
    <w:rsid w:val="003D1A0D"/>
    <w:rPr>
      <w:rFonts w:ascii="Times New Roman" w:hAnsi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226CB2"/>
    <w:rPr>
      <w:color w:val="800080" w:themeColor="followedHyperlink"/>
      <w:u w:val="single"/>
    </w:rPr>
  </w:style>
  <w:style w:type="character" w:customStyle="1" w:styleId="a7">
    <w:name w:val="Абзац списка Знак"/>
    <w:aliases w:val="Bullet List Знак,FooterText Знак,numbered Знак,Paragraphe de liste1 Знак,lp1 Знак,SL_Абзац списка Знак,Содержание. 2 уровень Знак"/>
    <w:link w:val="a6"/>
    <w:uiPriority w:val="99"/>
    <w:rsid w:val="000E50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DA62-F464-46E3-9621-CB9C930F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5365</CharactersWithSpaces>
  <SharedDoc>false</SharedDoc>
  <HLinks>
    <vt:vector size="6" baseType="variant">
      <vt:variant>
        <vt:i4>5832787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https://zakupki.gov.ru/epz/ktru/ktruCard/commonInfo.html?itemId=34749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Saina Chirkoeva</cp:lastModifiedBy>
  <cp:revision>6</cp:revision>
  <cp:lastPrinted>2023-02-07T00:30:00Z</cp:lastPrinted>
  <dcterms:created xsi:type="dcterms:W3CDTF">2023-05-17T08:21:00Z</dcterms:created>
  <dcterms:modified xsi:type="dcterms:W3CDTF">2023-07-06T05:19:00Z</dcterms:modified>
</cp:coreProperties>
</file>