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b w:val="1"/>
          <w:bCs w:val="1"/>
        </w:rPr>
        <w:t xml:space="preserve">Протокол подведения итогов определения поставщика (подрядчика, исполнителя) № 0373200086723001393</w:t>
      </w:r>
    </w:p>
    <w:p>
      <w:pPr/>
      <w:r>
        <w:rPr/>
        <w:t xml:space="preserve"/>
      </w:r>
    </w:p>
    <w:p>
      <w:pPr>
        <w:jc w:val="right"/>
      </w:pPr>
      <w:r>
        <w:rPr>
          <w:b w:val="0"/>
          <w:bCs w:val="0"/>
        </w:rPr>
        <w:t xml:space="preserve">Дата подведения итогов определения поставщика (подрядчика, исполнителя): 14.12.2023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Способ определения поставщика (подрядчика, исполнителя): Электронный аукцион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Номер извещения об осуществлении закупки: 0373200086723001393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Определение поставщика (подрядчика, исполнителя) осуществляет:</w:t>
      </w:r>
    </w:p>
    <w:p>
      <w:pPr>
        <w:jc w:val="both"/>
      </w:pPr>
      <w:r>
        <w:rPr/>
        <w:t xml:space="preserve">ГОСУДАРСТВЕННОЕ КАЗЕННОЕ УЧРЕЖДЕНИЕ ГОРОДА МОСКВЫ "ДИРЕКЦИЯ ЗАКАЗЧИКА ЖИЛИЩНО-КОММУНАЛЬНОГО ХОЗЯЙСТВА И БЛАГОУСТРОЙСТВА ЮЖНОГО АДМИНИСТРАТИВНОГО ОКРУГА"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Заказчик(и):</w:t>
      </w:r>
    </w:p>
    <w:p>
      <w:pPr>
        <w:jc w:val="both"/>
      </w:pPr>
      <w:r>
        <w:rPr/>
        <w:t xml:space="preserve">ГОСУДАРСТВЕННОЕ БЮДЖЕТНОЕ УЧРЕЖДЕНИЕ ГОРОДА МОСКВЫ "АВТОМОБИЛЬНЫЕ ДОРОГИ ЮЖНОГО АДМИНИСТРАТИВНОГО ОКРУГА"</w:t>
      </w:r>
    </w:p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Идентификационный код закупки: 232772480786777240100103950010000244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Наименование объекта закупки: Поставка электрического вилочного погрузчика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Начальная (максимальная) цена контракта: 2 999 300,00 руб.</w:t>
      </w:r>
      <w:br/>
      <w:r>
        <w:rPr/>
        <w:t xml:space="preserve">Текущее снижение: 27,98%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Извещение размещено «05» декабря 2023г.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заседании комиссии по осуществлению закупок присутствовали:</w:t>
      </w:r>
    </w:p>
    <w:tbl>
      <w:tblGrid>
        <w:gridCol w:w="7000" w:type="dxa"/>
        <w:gridCol w:w="3550" w:type="dxa"/>
      </w:tblGrid>
      <w:tblPr>
        <w:tblStyle w:val="style12836"/>
      </w:tblP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Состав комиссии по осуществлению закупок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Роль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Богородицкая Татьяна Михайловна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Председатель комиссии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Лотвина Ольга Владимировна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Член комиссии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Сомин Кирилл Михайлович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Зам. председателя комиссии</w:t>
            </w:r>
          </w:p>
        </w:tc>
      </w:tr>
    </w:tbl>
    <w:p/>
    <w:p>
      <w:pPr/>
      <w:r>
        <w:rPr/>
        <w:t xml:space="preserve">Всего на заседании присутствовало 3 члена(ов) комиссии по осуществлению закупок. Кворум имеется. Комиссия правомочна.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 основании направленных оператором электронной площадки заявок участников закупки, информации и документов, предусмотренных пунктом 2 части 6 статьи 43 Федерального закона от 05 апреля 2013 г. № 44-ФЗ, протокола подачи ценовых предложений электронного аукциона № 0373200086723001393 членами комиссии по осуществлению закупок были рассмотрены все заявки, поданные на участие в закупке, а также информация и документы, предусмотренные пунктом 2 части 6 статьи 43 Федерального закона от 05 апреля 2013 г. № 44-ФЗ, и приняты следующие решения:</w:t>
      </w:r>
    </w:p>
    <w:tbl>
      <w:tblGrid>
        <w:gridCol w:w="1350" w:type="dxa"/>
        <w:gridCol w:w="1350" w:type="dxa"/>
        <w:gridCol w:w="3350" w:type="dxa"/>
        <w:gridCol w:w="2250" w:type="dxa"/>
        <w:gridCol w:w="2250" w:type="dxa"/>
      </w:tblGrid>
      <w:tblPr>
        <w:tblStyle w:val="style79494"/>
      </w:tblPr>
      <w:tr>
        <w:trPr/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члена комиссии по осуществлению закупок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317820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Богородицкая Татьяна Михайловна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317820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Лотвина Ольга Владимировна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317820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Сомин Кирилл Михайлович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306175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Богородицкая Татьяна Михайловна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306175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Лотвина Ольга Владимировна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306175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Сомин Кирилл Михайлович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318123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Богородицкая Татьяна Михайловна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318123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Лотвина Ольга Владимировна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318123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Сомин Кирилл Михайлович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</w:tbl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В соответствии с подпунктом «б» пункта 1 части 5 статьи 49 Федерального закона от 05 апреля 2013 г.  № 44-ФЗ на основании информации, содержащейся в протоколе подачи ценовых предложений, а также результатов рассмотрения заявок участников, члены комиссии по осуществлению закупок присвоили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заявку:</w:t>
      </w:r>
    </w:p>
    <w:tbl>
      <w:tblGrid>
        <w:gridCol w:w="1050" w:type="dxa"/>
        <w:gridCol w:w="1500" w:type="dxa"/>
        <w:gridCol w:w="1600" w:type="dxa"/>
        <w:gridCol w:w="1600" w:type="dxa"/>
        <w:gridCol w:w="1600" w:type="dxa"/>
        <w:gridCol w:w="1600" w:type="dxa"/>
        <w:gridCol w:w="1600" w:type="dxa"/>
      </w:tblGrid>
      <w:tblPr>
        <w:tblStyle w:val="style87726"/>
      </w:tblP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номер, присвоенный комиссией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заявки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предложения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(руб)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Предложение о цене с учетом преимуществ по ст.28, 29 №44-ФЗ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Снижение, 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№317820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13.12.2023 04:41:32 (MCK +0)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13.12.2023 11:20:10 (MCK +0)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2 160 021,00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27,98%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№306175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08.12.2023 16:05:57 (MCK +0)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13.12.2023 11:19:58 (MCK +0)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2 175 017,50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27,48%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№318123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13.12.2023 08:36:23 (MCK +0)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2 999 300,00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0,00%</w:t>
            </w:r>
          </w:p>
        </w:tc>
      </w:tr>
    </w:tbl>
    <w:p>
      <w:pPr>
        <w:spacing w:line="240" w:lineRule="auto"/>
      </w:pPr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По результатам подведения итогов определения поставщика (подрядчика, исполнителя) контракт заключается с участником закупки идентификационный № 317820, предложившим цену контракта 2 160 021,00 руб. (два миллиона сто шестьдесят тысяч двадцать один рубль) 00 копеек. 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сети «Интернет»: http://roseltorg.ru.</w:t>
      </w:r>
    </w:p>
    <w:sectPr>
      <w:pgSz w:orient="portrait" w:w="11905.511811023622" w:h="16837.79527559055"/>
      <w:pgMar w:top="566.9291338582676" w:right="566.9291338582676" w:bottom="566.9291338582676" w:left="850.3937007874015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nsid w:val="2076DA48"/>
    <w:multiLevelType w:val="multilevel"/>
    <w:lvl w:ilvl="0">
      <w:start w:val="1"/>
      <w:numFmt w:val="decimal"/>
      <w:suff w:val="tab"/>
      <w:lvlText w:val="%1."/>
      <w:pPr>
        <w:tabs>
          <w:tab w:val="num" w:pos="360"/>
        </w:tabs>
        <w:ind w:left="0" w:hanging="360"/>
      </w:pPr>
      <w:rPr>
        <w:rFonts/>
      </w:rPr>
    </w:lvl>
    <w:lvl w:ilvl="1">
      <w:start w:val="1"/>
      <w:numFmt w:val="decimal"/>
      <w:suff w:val="tab"/>
      <w:lvlText w:val="%1.%2."/>
      <w:pPr>
        <w:tabs>
          <w:tab w:val="num" w:pos="360"/>
        </w:tabs>
        <w:ind w:left="360" w:hanging="360"/>
      </w:pPr>
      <w:rPr>
        <w:rFonts/>
      </w:rPr>
    </w:lvl>
    <w:lvl w:ilvl="2">
      <w:start w:val="1"/>
      <w:numFmt w:val="decimal"/>
      <w:suff w:val="tab"/>
      <w:lvlText w:val="%1.%2.%3."/>
      <w:pPr>
        <w:tabs>
          <w:tab w:val="num" w:pos="432"/>
        </w:tabs>
        <w:ind w:left="792" w:hanging="792"/>
      </w:pPr>
      <w:rPr>
        <w:rFonts/>
      </w:rPr>
    </w:lvl>
  </w:abstract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hAnsi="Liberation Serif" w:eastAsia="Liberation Serif" w:cs="Liberation Serif"/>
        <w:sz w:val="18"/>
        <w:szCs w:val="18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jc w:val="both"/>
      <w:spacing w:after="96"/>
    </w:pPr>
  </w:style>
  <w:style w:type="table" w:customStyle="1" w:styleId="style12836">
    <w:name w:val="style12836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79494">
    <w:name w:val="style79494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87726">
    <w:name w:val="style87726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2023-12-14T11:58:20+03:00</dcterms:created>
  <dcterms:modified xsi:type="dcterms:W3CDTF">2023-12-14T11:58:20+03:00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