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0342100013923000008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12.12.2023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0342100013923000008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ФЕДЕРАЛЬНОЕ ГОСУДАРСТВЕННОЕ БЮДЖЕТНОЕ УЧРЕЖДЕНИЕ "ЖИГУЛЕВСКИЙ ГОСУДАРСТВЕННЫЙ ПРИРОДНЫЙ БИОСФЕРНЫЙ ЗАПОВЕДНИК ИМЕНИ И.И. СПРЫГИНА"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ФЕДЕРАЛЬНОЕ ГОСУДАРСТВЕННОЕ БЮДЖЕТНОЕ УЧРЕЖДЕНИЕ "ЖИГУЛЕВСКИЙ ГОСУДАРСТВЕННЫЙ ПРИРОДНЫЙ БИОСФЕРНЫЙ ЗАПОВЕДНИК ИМЕНИ И.И. СПРЫГИНА"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231634500408563450100100140132910244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снегоходов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9 054 000,00 руб.</w:t>
      </w:r>
      <w:br/>
      <w:r>
        <w:rPr/>
        <w:t xml:space="preserve">Текущее снижение: 0,50%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«04» декабря 2023г.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7000" w:type="dxa"/>
        <w:gridCol w:w="3550" w:type="dxa"/>
      </w:tblGrid>
      <w:tblPr>
        <w:tblStyle w:val="style13226"/>
      </w:tblP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Секретарь комиссии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 основании направленных оператором электронной площадки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предложений электронного аукциона № 0342100013923000008 членами комиссии по осуществлению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 Федерального закона от 05 апреля 2013 г. № 44-ФЗ, и приняты следующие решения: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55604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312747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Горелов  Роман Андреевич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Осипова Елена Александровна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313008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Миркинд Анатолий Борисович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соответствии с подпунктом «б» пункта 1 части 5 статьи 49 Федерального закона от 05 апреля 2013 г. 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заявку:</w:t>
      </w:r>
    </w:p>
    <w:tbl>
      <w:tblGrid>
        <w:gridCol w:w="1050" w:type="dxa"/>
        <w:gridCol w:w="1600" w:type="dxa"/>
        <w:gridCol w:w="1600" w:type="dxa"/>
        <w:gridCol w:w="2600" w:type="dxa"/>
        <w:gridCol w:w="1850" w:type="dxa"/>
        <w:gridCol w:w="1850" w:type="dxa"/>
      </w:tblGrid>
      <w:tblPr>
        <w:tblStyle w:val="style39551"/>
      </w:tblP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предложения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№312747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11.12.2023 22:55:03 (MCK +1)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12.12.2023 15:55:21 (MCK +1)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9 008 730,00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0,50%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№313008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12.12.2023 13:42:51 (MCK +1)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12.12.2023 16:00:25 (MCK +1)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9 054 000,00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</w:pPr>
            <w:r>
              <w:rPr/>
              <w:t xml:space="preserve">0,00%</w:t>
            </w:r>
          </w:p>
        </w:tc>
      </w:tr>
    </w:tbl>
    <w:p>
      <w:pPr>
        <w:spacing w:line="240" w:lineRule="auto"/>
      </w:pPr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312747, предложившим цену контракта 9 008 730,00 руб. (девять миллионов восемь тысяч семьсот тридцать рублей) 00 копеек. 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16017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Горелов Роман Андреевич, ФЕДЕРАЛЬНОЕ ГОСУДАРСТВЕННОЕ БЮДЖЕТНОЕ УЧРЕЖДЕНИЕ "ЖИГУЛЕВСКИЙ ГОСУДАРСТВЕННЫЙ ПРИРОДНЫЙ БИОСФЕРНЫЙ ЗАПОВЕДНИК ИМЕНИ И.И. СПРЫГИНА"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e6ad04fe34b5ea65a9e3fb2af175e2f9, Действителен с 15.03.2023 по 07.06.2024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12.12.2023 18:46:06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Осипова Елена Александровна, ФЕДЕРАЛЬНОЕ ГОСУДАРСТВЕННОЕ БЮДЖЕТНОЕ УЧРЕЖДЕНИЕ "ЖИГУЛЕВСКИЙ ГОСУДАРСТВЕННЫЙ ПРИРОДНЫЙ БИОСФЕРНЫЙ ЗАПОВЕДНИК ИМЕНИ И.И. СПРЫГИНА"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f2289fa48654978fb419f0e052c976b0, Действителен с 07.12.2022 по 01.03.2024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12.12.2023 18:46:13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Миркинд Анатолий Борисович, ГОСУДАРСТВЕННОЕ АВТОНОМНОЕ ПРОФЕССИОНАЛЬНОЕ ОБРАЗОВАТЕЛЬНОЕ УЧРЕЖДЕНИЕ САМАРСКОЙ ОБЛАСТИ "ЖИГУЛЕВСКИЙ ГОСУДАРСТВЕННЫЙ КОЛЛЕДЖ"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10ca6dc69dd6bfdac6330915d03b361d, Действителен с 14.03.2023 по 06.06.2024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12.12.2023 18:46:19</w:t>
            </w:r>
          </w:p>
        </w:tc>
      </w:tr>
    </w:tbl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6BA28B34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13226">
    <w:name w:val="style13226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5604">
    <w:name w:val="style5560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9551">
    <w:name w:val="style39551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6017">
    <w:name w:val="style16017"/>
    <w:uiPriority w:val="99"/>
    <w:tblPr>
      <w:tblW w:w="0" w:type="auto"/>
      <w:tblLayout w:type="autofit"/>
      <w:bidiVisual w:val="0"/>
      <w:tblCellMar>
        <w:top w:w="100" w:type="dxa"/>
        <w:left w:w="100" w:type="dxa"/>
        <w:right w:w="100" w:type="dxa"/>
        <w:bottom w:w="100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2023-12-12T18:46:32+03:00</dcterms:created>
  <dcterms:modified xsi:type="dcterms:W3CDTF">2023-12-12T18:46:32+03:00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